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6" w:rsidRDefault="00043F4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D6" w:rsidRDefault="00043F40">
      <w:pPr>
        <w:spacing w:after="0"/>
      </w:pPr>
      <w:r>
        <w:rPr>
          <w:b/>
          <w:color w:val="000000"/>
          <w:sz w:val="28"/>
        </w:rPr>
        <w:t>Об утверждении правил организации и проведения внутренней и внешней экспертиз качества медицинских услуг (помощи)</w:t>
      </w:r>
    </w:p>
    <w:p w:rsidR="00D068D6" w:rsidRDefault="00043F40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3 декабря 2020 года № ҚР ДСМ-230/2020. Зарегистрирован в Министерстве юстиции </w:t>
      </w:r>
      <w:r>
        <w:rPr>
          <w:color w:val="000000"/>
          <w:sz w:val="28"/>
        </w:rPr>
        <w:t>Республики Казахстан 4 декабря 2020 года № 21727.</w:t>
      </w:r>
    </w:p>
    <w:p w:rsidR="00D068D6" w:rsidRDefault="00043F40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c пунктом 5 статьи 35 Кодекса Республики Казахстан от 7 июля 2020 года "О здоровье народа и системе здравоохранения" ПРИКАЗЫВАЮ:</w:t>
      </w:r>
    </w:p>
    <w:p w:rsidR="00D068D6" w:rsidRDefault="00043F40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Утвердить прилагаемые правила организации и п</w:t>
      </w:r>
      <w:r>
        <w:rPr>
          <w:color w:val="000000"/>
          <w:sz w:val="28"/>
        </w:rPr>
        <w:t>роведения внутренней и внешней экспертиз качества медицинских услуг (помощи).</w:t>
      </w:r>
    </w:p>
    <w:p w:rsidR="00D068D6" w:rsidRDefault="00043F40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2. Признать утратившими силу некоторые приказы в области здравоохранения согласно приложению к настоящему приказу.</w:t>
      </w:r>
    </w:p>
    <w:p w:rsidR="00D068D6" w:rsidRDefault="00043F40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3. Комитету медицинского и фармацевтического контр</w:t>
      </w:r>
      <w:r>
        <w:rPr>
          <w:color w:val="000000"/>
          <w:sz w:val="28"/>
        </w:rPr>
        <w:t>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068D6" w:rsidRDefault="00043F40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D068D6" w:rsidRDefault="00043F40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2) размещение настоя</w:t>
      </w:r>
      <w:r>
        <w:rPr>
          <w:color w:val="000000"/>
          <w:sz w:val="28"/>
        </w:rPr>
        <w:t>щего приказа на интернет-ресурсе Министерства здравоохранения Республики Казахстан после его официального опубликования;</w:t>
      </w:r>
    </w:p>
    <w:p w:rsidR="00D068D6" w:rsidRDefault="00043F40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</w:t>
      </w:r>
      <w:r>
        <w:rPr>
          <w:color w:val="000000"/>
          <w:sz w:val="28"/>
        </w:rPr>
        <w:t>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D068D6" w:rsidRDefault="00043F40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Контроль за настоящим приказом возложить на курирующего вице-министра здравоохранения Республики Казахстан.</w:t>
      </w:r>
    </w:p>
    <w:p w:rsidR="00D068D6" w:rsidRDefault="00043F40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D068D6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068D6" w:rsidRDefault="00043F40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</w:t>
            </w:r>
            <w:r>
              <w:rPr>
                <w:color w:val="000000"/>
                <w:sz w:val="20"/>
              </w:rPr>
              <w:t>ан</w:t>
            </w:r>
            <w:r>
              <w:br/>
            </w:r>
            <w:r>
              <w:rPr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ДСМ-230/2020</w:t>
            </w:r>
          </w:p>
        </w:tc>
      </w:tr>
    </w:tbl>
    <w:p w:rsidR="00D068D6" w:rsidRDefault="00043F40">
      <w:pPr>
        <w:spacing w:after="0"/>
      </w:pPr>
      <w:bookmarkStart w:id="9" w:name="z15"/>
      <w:r>
        <w:rPr>
          <w:b/>
          <w:color w:val="000000"/>
        </w:rPr>
        <w:t xml:space="preserve"> Правила организации и проведения внутренней и внешней экспертиз качества медицинских услуг (помощи)</w:t>
      </w:r>
    </w:p>
    <w:p w:rsidR="00D068D6" w:rsidRDefault="00043F40">
      <w:pPr>
        <w:spacing w:after="0"/>
      </w:pPr>
      <w:bookmarkStart w:id="10" w:name="z16"/>
      <w:bookmarkEnd w:id="9"/>
      <w:r>
        <w:rPr>
          <w:b/>
          <w:color w:val="000000"/>
        </w:rPr>
        <w:t xml:space="preserve"> Глава 1. Общие положения</w:t>
      </w:r>
    </w:p>
    <w:p w:rsidR="00D068D6" w:rsidRDefault="00043F40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1. Правила организации и проведения внутренней и внешней экспертиз качества медицинских услуг (помощи) (далее – Правила) разработаны в соответствии с пунктом 5 статьи 35 Кодекса Республики Казахстан от 7 июля 2020 года "О здоровье народа и системе зд</w:t>
      </w:r>
      <w:r>
        <w:rPr>
          <w:color w:val="000000"/>
          <w:sz w:val="28"/>
        </w:rPr>
        <w:t>равоохранения" (далее – Кодекс) и определяют порядок организации и проведения внутренней и внешней экспертиз качества медицинских услуг (помощи), оказываемых субъектами здравоохранения независимо от форм собственности и ведомственной принадлежности.</w:t>
      </w:r>
    </w:p>
    <w:p w:rsidR="00D068D6" w:rsidRDefault="00043F40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В настоящих Правилах используются следующие основные понятия:</w:t>
      </w:r>
    </w:p>
    <w:p w:rsidR="00D068D6" w:rsidRDefault="00043F40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 xml:space="preserve">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</w:t>
      </w:r>
      <w:r>
        <w:rPr>
          <w:color w:val="000000"/>
          <w:sz w:val="28"/>
        </w:rPr>
        <w:t>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D068D6" w:rsidRDefault="00043F40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2) профильный специалист – медицинский работник с</w:t>
      </w:r>
      <w:r>
        <w:rPr>
          <w:color w:val="000000"/>
          <w:sz w:val="28"/>
        </w:rPr>
        <w:t xml:space="preserve"> высшим медицинским образованием, имеющий сертификат в области здравоохранения;</w:t>
      </w:r>
    </w:p>
    <w:p w:rsidR="00D068D6" w:rsidRDefault="00043F40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</w:t>
      </w:r>
      <w:r>
        <w:rPr>
          <w:color w:val="000000"/>
          <w:sz w:val="28"/>
        </w:rPr>
        <w:t>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</w:t>
      </w:r>
      <w:r>
        <w:rPr>
          <w:color w:val="000000"/>
          <w:sz w:val="28"/>
        </w:rPr>
        <w:t>тва оказания медицинских услуг (помощи);</w:t>
      </w:r>
    </w:p>
    <w:p w:rsidR="00D068D6" w:rsidRDefault="00043F40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4)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D068D6" w:rsidRDefault="00043F40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5) независимая экспертиза качества медицинских услуг (помощи) – процедура, проводимая независимыми экспертами в рамках внутренней и внешней экспертизы в целях вынесения заключения о качестве оказываемых медицинских услуг (помощи), предоставляемых субъ</w:t>
      </w:r>
      <w:r>
        <w:rPr>
          <w:color w:val="000000"/>
          <w:sz w:val="28"/>
        </w:rPr>
        <w:t>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p w:rsidR="00D068D6" w:rsidRDefault="00043F40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 xml:space="preserve">      6) стандарт в области здравоохранения (далее – Стандарт) – нормативный правовой акт, </w:t>
      </w:r>
      <w:r>
        <w:rPr>
          <w:color w:val="000000"/>
          <w:sz w:val="28"/>
        </w:rPr>
        <w:t xml:space="preserve">устанавливающий правила, общие принципы и характеристики </w:t>
      </w:r>
      <w:r>
        <w:rPr>
          <w:color w:val="000000"/>
          <w:sz w:val="28"/>
        </w:rPr>
        <w:lastRenderedPageBreak/>
        <w:t>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</w:t>
      </w:r>
      <w:r>
        <w:rPr>
          <w:color w:val="000000"/>
          <w:sz w:val="28"/>
        </w:rPr>
        <w:t>я;</w:t>
      </w:r>
    </w:p>
    <w:p w:rsidR="00D068D6" w:rsidRDefault="00043F40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7) медицинские услуги (помощь)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D068D6" w:rsidRDefault="00043F40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      8) экспертиза качества медицинских </w:t>
      </w:r>
      <w:r>
        <w:rPr>
          <w:color w:val="000000"/>
          <w:sz w:val="28"/>
        </w:rPr>
        <w:t>услуг (помощи) – совокупность организационных, аналитических и практических мероприятий, осуществляемых для вынесения заключения по качеству медицинских услуг, предоставляемых физическими и юридическими лицами, с использованием индикаторов, отражающих пока</w:t>
      </w:r>
      <w:r>
        <w:rPr>
          <w:color w:val="000000"/>
          <w:sz w:val="28"/>
        </w:rPr>
        <w:t>затель эффективности, полноты и соответствия медицинских услуг Стандартам;</w:t>
      </w:r>
    </w:p>
    <w:p w:rsidR="00D068D6" w:rsidRDefault="00043F40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9) государственный орган в сфере оказания медицинских услуг (помощи) (далее - государственный орган) – государственный орган, осуществляющий руководство в сфере оказания медиц</w:t>
      </w:r>
      <w:r>
        <w:rPr>
          <w:color w:val="000000"/>
          <w:sz w:val="28"/>
        </w:rPr>
        <w:t>инских услуг (помощи), контроль за качеством медицинских услуг (помощи);</w:t>
      </w:r>
    </w:p>
    <w:p w:rsidR="00D068D6" w:rsidRDefault="00043F40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10)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экспертов.</w:t>
      </w:r>
    </w:p>
    <w:p w:rsidR="00D068D6" w:rsidRDefault="00043F40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      3. Этапами </w:t>
      </w:r>
      <w:r>
        <w:rPr>
          <w:color w:val="000000"/>
          <w:sz w:val="28"/>
        </w:rPr>
        <w:t>внутренней и внешней экспертизы качества медицинских услуг (помощи) являются:</w:t>
      </w:r>
    </w:p>
    <w:p w:rsidR="00D068D6" w:rsidRDefault="00043F40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анализ учетной и отчетной документации;</w:t>
      </w:r>
    </w:p>
    <w:p w:rsidR="00D068D6" w:rsidRDefault="00043F40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проведение клинического аудита;</w:t>
      </w:r>
    </w:p>
    <w:p w:rsidR="00D068D6" w:rsidRDefault="00043F40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обобщение результатов экспертизы качества медицинских услуг (помощи).</w:t>
      </w:r>
    </w:p>
    <w:p w:rsidR="00D068D6" w:rsidRDefault="00043F40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4. При анали</w:t>
      </w:r>
      <w:r>
        <w:rPr>
          <w:color w:val="000000"/>
          <w:sz w:val="28"/>
        </w:rPr>
        <w:t>зе учетной и отчетной документации сравниваются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областными показателями состояния здоровья населения.</w:t>
      </w:r>
    </w:p>
    <w:p w:rsidR="00D068D6" w:rsidRDefault="00043F40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>      5. П</w:t>
      </w:r>
      <w:r>
        <w:rPr>
          <w:color w:val="000000"/>
          <w:sz w:val="28"/>
        </w:rPr>
        <w:t>ри проведении клинического аудита оцениваются:</w:t>
      </w:r>
    </w:p>
    <w:p w:rsidR="00D068D6" w:rsidRDefault="00043F40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1) качество сбора анамнеза, которое оценивается по следующим критериям:</w:t>
      </w:r>
    </w:p>
    <w:p w:rsidR="00D068D6" w:rsidRDefault="00043F40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отсутствие сбора анамнеза;</w:t>
      </w:r>
    </w:p>
    <w:p w:rsidR="00D068D6" w:rsidRDefault="00043F40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>      полнота сбора анамнеза;</w:t>
      </w:r>
    </w:p>
    <w:p w:rsidR="00D068D6" w:rsidRDefault="00043F40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 xml:space="preserve">      наличие данных о перенесенных, хронических и наследственных </w:t>
      </w:r>
      <w:r>
        <w:rPr>
          <w:color w:val="000000"/>
          <w:sz w:val="28"/>
        </w:rPr>
        <w:t>заболеваниях, проведенных гемотрансфузиях, переносимости лекарственных препаратов, аллергологический статус;</w:t>
      </w:r>
    </w:p>
    <w:p w:rsidR="00D068D6" w:rsidRDefault="00043F40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lastRenderedPageBreak/>
        <w:t>      развитие осложнений вследствие допущенных тактических ошибок при проведении лечебно-диагностических мероприятий из-за некачественного сбора а</w:t>
      </w:r>
      <w:r>
        <w:rPr>
          <w:color w:val="000000"/>
          <w:sz w:val="28"/>
        </w:rPr>
        <w:t>намнеза;</w:t>
      </w:r>
    </w:p>
    <w:p w:rsidR="00D068D6" w:rsidRDefault="00043F40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   2) полнота и обоснованность проведения диагностических исследований, которые оцениваются по следующим критериям:</w:t>
      </w:r>
    </w:p>
    <w:p w:rsidR="00D068D6" w:rsidRDefault="00043F40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отсутствие диагностических мероприятий;</w:t>
      </w:r>
    </w:p>
    <w:p w:rsidR="00D068D6" w:rsidRDefault="00043F40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неправильное заключение или отсутствие заключения по результатам проведенных</w:t>
      </w:r>
      <w:r>
        <w:rPr>
          <w:color w:val="000000"/>
          <w:sz w:val="28"/>
        </w:rPr>
        <w:t xml:space="preserve"> диагностических исследований, приведшие к неправильной постановке диагноза и ошибкам в тактике лечения;</w:t>
      </w:r>
    </w:p>
    <w:p w:rsidR="00D068D6" w:rsidRDefault="00043F40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проведение диагностических исследований, предусмотренных клиническими протоколами;</w:t>
      </w:r>
    </w:p>
    <w:p w:rsidR="00D068D6" w:rsidRDefault="00043F40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>      проведение диагностических исследований с высоким, неопр</w:t>
      </w:r>
      <w:r>
        <w:rPr>
          <w:color w:val="000000"/>
          <w:sz w:val="28"/>
        </w:rPr>
        <w:t>авданным риском для состояния здоровья пациента, обоснованность проведения диагностических исследований, не вошедших в клинические протокола;</w:t>
      </w:r>
    </w:p>
    <w:p w:rsidR="00D068D6" w:rsidRDefault="00043F40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проведение диагностических исследований, неинформативных для постановки правильного диагноза и приведших к н</w:t>
      </w:r>
      <w:r>
        <w:rPr>
          <w:color w:val="000000"/>
          <w:sz w:val="28"/>
        </w:rPr>
        <w:t>еобоснованному увеличению сроков лечения и удорожанию стоимости лечения;</w:t>
      </w:r>
    </w:p>
    <w:p w:rsidR="00D068D6" w:rsidRDefault="00043F40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</w:t>
      </w:r>
      <w:r>
        <w:rPr>
          <w:color w:val="000000"/>
          <w:sz w:val="28"/>
        </w:rPr>
        <w:t>едования, проведенные и на догоспитальном этапе), которые оцениваются по следующим критериям:</w:t>
      </w:r>
    </w:p>
    <w:p w:rsidR="00D068D6" w:rsidRDefault="00043F40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диагноз отсутствует, неполный или неправильный, не соответствует международной классификации болезней;</w:t>
      </w:r>
    </w:p>
    <w:p w:rsidR="00D068D6" w:rsidRDefault="00043F40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не выделен ведущий патологический синдром, опре</w:t>
      </w:r>
      <w:r>
        <w:rPr>
          <w:color w:val="000000"/>
          <w:sz w:val="28"/>
        </w:rPr>
        <w:t>деляющий тяжесть течения заболевания, не распознаны сопутствующие заболевания и осложнения;</w:t>
      </w:r>
    </w:p>
    <w:p w:rsidR="00D068D6" w:rsidRDefault="00043F40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</w:t>
      </w:r>
      <w:r>
        <w:rPr>
          <w:color w:val="000000"/>
          <w:sz w:val="28"/>
        </w:rPr>
        <w:t>ход;</w:t>
      </w:r>
    </w:p>
    <w:p w:rsidR="00D068D6" w:rsidRDefault="00043F40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диагноз основного заболевания правильный, но не диагностированы сопутствующие заболевания, влияющие на результат лечения.</w:t>
      </w:r>
    </w:p>
    <w:p w:rsidR="00D068D6" w:rsidRDefault="00043F40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Объективные причины неправильной и (или) несвоевременной диагностики (атипичное течение основного заболевания, бессим</w:t>
      </w:r>
      <w:r>
        <w:rPr>
          <w:color w:val="000000"/>
          <w:sz w:val="28"/>
        </w:rPr>
        <w:t>птомное течение сопутствующего заболевания, редко встречающиеся осложнения и сопутствующие заболевания) отражаются в результатах экспертизы. Проводится оценка влияния неправильной и (или) несвоевременной постановки диагноза на последующие этапы оказания ме</w:t>
      </w:r>
      <w:r>
        <w:rPr>
          <w:color w:val="000000"/>
          <w:sz w:val="28"/>
        </w:rPr>
        <w:t>дицинских услуг (помощи);</w:t>
      </w:r>
    </w:p>
    <w:p w:rsidR="00D068D6" w:rsidRDefault="00043F40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lastRenderedPageBreak/>
        <w:t>      4) своевременность и качество консультаций профильных специалистов, которые оцениваются по следующим критериям:</w:t>
      </w:r>
    </w:p>
    <w:p w:rsidR="00D068D6" w:rsidRDefault="00043F40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отсутствие консультации, приведшее к ошибочной трактовке симптомов и синдромов, отрицательно повлиявших на</w:t>
      </w:r>
      <w:r>
        <w:rPr>
          <w:color w:val="000000"/>
          <w:sz w:val="28"/>
        </w:rPr>
        <w:t xml:space="preserve"> исход заболевания;</w:t>
      </w:r>
    </w:p>
    <w:p w:rsidR="00D068D6" w:rsidRDefault="00043F40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p w:rsidR="00D068D6" w:rsidRDefault="00043F40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консультация своевременная, мнение консультанта учтено при постановке диагноза, невыполне</w:t>
      </w:r>
      <w:r>
        <w:rPr>
          <w:color w:val="000000"/>
          <w:sz w:val="28"/>
        </w:rPr>
        <w:t>ние рекомендации консультанта по лечению частично повлияло на исход заболевания;</w:t>
      </w:r>
    </w:p>
    <w:p w:rsidR="00D068D6" w:rsidRDefault="00043F40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мнение консультанта ошибочное и повлияло на исход заболевания.</w:t>
      </w:r>
    </w:p>
    <w:p w:rsidR="00D068D6" w:rsidRDefault="00043F40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В случаях проведения консультаций с опозданием, проводится оценка объективности причин несвоевременн</w:t>
      </w:r>
      <w:r>
        <w:rPr>
          <w:color w:val="000000"/>
          <w:sz w:val="28"/>
        </w:rPr>
        <w:t>ой консультации и влияния несвоевременной постановки диагноза на последующие этапы оказания медицинских услуг (помощи);</w:t>
      </w:r>
    </w:p>
    <w:p w:rsidR="00D068D6" w:rsidRDefault="00043F40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5) объем, качество и обоснованность проведения лечебных мероприятий, которые оцениваются по следующим критериям:</w:t>
      </w:r>
    </w:p>
    <w:p w:rsidR="00D068D6" w:rsidRDefault="00043F40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 xml:space="preserve">      отсутствие </w:t>
      </w:r>
      <w:r>
        <w:rPr>
          <w:color w:val="000000"/>
          <w:sz w:val="28"/>
        </w:rPr>
        <w:t>лечения при наличии показаний;</w:t>
      </w:r>
    </w:p>
    <w:p w:rsidR="00D068D6" w:rsidRDefault="00043F40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назначение лечения при отсутствии показаний;</w:t>
      </w:r>
    </w:p>
    <w:p w:rsidR="00D068D6" w:rsidRDefault="00043F40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назначение малоэффективных лечебных мероприятий без учета особенностей течения заболевания, сопутствующих заболеваний и осложнений;</w:t>
      </w:r>
    </w:p>
    <w:p w:rsidR="00D068D6" w:rsidRDefault="00043F40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выполнение лечебных мероприяти</w:t>
      </w:r>
      <w:r>
        <w:rPr>
          <w:color w:val="000000"/>
          <w:sz w:val="28"/>
        </w:rPr>
        <w:t>й не в полном объеме, без учета функционального состояния органов и систем, назначения лекарственных средств без доказанной клинической эффективности;</w:t>
      </w:r>
    </w:p>
    <w:p w:rsidR="00D068D6" w:rsidRDefault="00043F40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несоблюдение требований Стандартов, необоснованное отклонение от требований клинических протоколов,</w:t>
      </w:r>
      <w:r>
        <w:rPr>
          <w:color w:val="000000"/>
          <w:sz w:val="28"/>
        </w:rPr>
        <w:t xml:space="preserve"> наличие полипрагмазии, приведшее к развитию нового патологического синдрома и ухудшению состояния пациента;</w:t>
      </w:r>
    </w:p>
    <w:p w:rsidR="00D068D6" w:rsidRDefault="00043F40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6) отсутствие или развитие осложнений после медицинских вмешательств, оцениваются все возникшие осложнения, в том числе обусловленные операти</w:t>
      </w:r>
      <w:r>
        <w:rPr>
          <w:color w:val="000000"/>
          <w:sz w:val="28"/>
        </w:rPr>
        <w:t>вными вмешательствами (запоздалое оперативное вмешательство, неадекватный объем и метод, технические дефекты) и диагностическими процедурами;</w:t>
      </w:r>
    </w:p>
    <w:p w:rsidR="00D068D6" w:rsidRDefault="00043F40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7) достигнутый результат, который оценивается по следующим критериям:</w:t>
      </w:r>
    </w:p>
    <w:p w:rsidR="00D068D6" w:rsidRDefault="00043F40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достижение ожидаемого клиническо</w:t>
      </w:r>
      <w:r>
        <w:rPr>
          <w:color w:val="000000"/>
          <w:sz w:val="28"/>
        </w:rPr>
        <w:t>го эффекта при соблюдении технологии оказания медицинских услуг (помощи);</w:t>
      </w:r>
    </w:p>
    <w:p w:rsidR="00D068D6" w:rsidRDefault="00043F40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исследований;</w:t>
      </w:r>
    </w:p>
    <w:p w:rsidR="00D068D6" w:rsidRDefault="00043F40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lastRenderedPageBreak/>
        <w:t>      отсутствие ож</w:t>
      </w:r>
      <w:r>
        <w:rPr>
          <w:color w:val="000000"/>
          <w:sz w:val="28"/>
        </w:rPr>
        <w:t>идаемого клинического эффекта вследствие проведения малоэффективных лечебных, профилактических мероприятий без учета особенностей течения заболевания, сопутствующих заболеваний, осложнений, назначение лекарственных средств без доказанной клинической эффект</w:t>
      </w:r>
      <w:r>
        <w:rPr>
          <w:color w:val="000000"/>
          <w:sz w:val="28"/>
        </w:rPr>
        <w:t>ивности;</w:t>
      </w:r>
    </w:p>
    <w:p w:rsidR="00D068D6" w:rsidRDefault="00043F40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наличие полипрагмазии, обусловившее развитие нежелательных последствий;</w:t>
      </w:r>
    </w:p>
    <w:p w:rsidR="00D068D6" w:rsidRDefault="00043F40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 xml:space="preserve">       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</w:t>
      </w:r>
      <w:r>
        <w:rPr>
          <w:color w:val="000000"/>
          <w:sz w:val="28"/>
        </w:rPr>
        <w:t xml:space="preserve"> записи данных о состоянии здоровья пациентов, отражающих характер, объем и качество оказанной медицинской помощи в соответствии с формами отчетной и учетной документации в области здравоохранения согласно подпункту 31) статьи 7 Кодекса.</w:t>
      </w:r>
    </w:p>
    <w:p w:rsidR="00D068D6" w:rsidRDefault="00043F40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На уровне ам</w:t>
      </w:r>
      <w:r>
        <w:rPr>
          <w:color w:val="000000"/>
          <w:sz w:val="28"/>
        </w:rPr>
        <w:t>булаторно-поликлинической помощи дополнительно оцениваются диспансерные наблюдения, профилактические, реабилитационные мероприятия и скрининговые исследования.</w:t>
      </w:r>
    </w:p>
    <w:p w:rsidR="00D068D6" w:rsidRDefault="00043F40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6. При обобщении результатов экспертизы качества медицинских услуг (помощи) выносится реше</w:t>
      </w:r>
      <w:r>
        <w:rPr>
          <w:color w:val="000000"/>
          <w:sz w:val="28"/>
        </w:rPr>
        <w:t>ние о соответствии (несоответствии) оказанной медицинской помощи требованиям Стандартов и клинических протоколов.</w:t>
      </w:r>
    </w:p>
    <w:p w:rsidR="00D068D6" w:rsidRDefault="00043F40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>      7. Экспертиза качества медицинских услуг (помощи) осуществляется при необходимости с участием пациента.</w:t>
      </w:r>
    </w:p>
    <w:p w:rsidR="00D068D6" w:rsidRDefault="00043F40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8. По летальным случаям за</w:t>
      </w:r>
      <w:r>
        <w:rPr>
          <w:color w:val="000000"/>
          <w:sz w:val="28"/>
        </w:rPr>
        <w:t>вершенной и полной экспертизой считается сопоставление результатов ретроспективного анализа, патологоанатомического вскрытия и (или) судебно-медицинской экспертизы.</w:t>
      </w:r>
    </w:p>
    <w:p w:rsidR="00D068D6" w:rsidRDefault="00043F40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В качестве источника информации при проведении экспертизы используются медицинская до</w:t>
      </w:r>
      <w:r>
        <w:rPr>
          <w:color w:val="000000"/>
          <w:sz w:val="28"/>
        </w:rPr>
        <w:t>кументация и электронные информационные ресурсы в области здравоохранения.</w:t>
      </w:r>
    </w:p>
    <w:p w:rsidR="00D068D6" w:rsidRDefault="00043F40">
      <w:pPr>
        <w:spacing w:after="0"/>
      </w:pPr>
      <w:bookmarkStart w:id="70" w:name="z76"/>
      <w:bookmarkEnd w:id="69"/>
      <w:r>
        <w:rPr>
          <w:b/>
          <w:color w:val="000000"/>
        </w:rPr>
        <w:t xml:space="preserve"> Глава 2. Порядок организации и проведения внутренней экспертизы качества медицинских услуг (помощи)</w:t>
      </w:r>
    </w:p>
    <w:p w:rsidR="00D068D6" w:rsidRDefault="00043F40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 xml:space="preserve">      9. Для организации и проведения внутренней экспертизы в медицинской </w:t>
      </w:r>
      <w:r>
        <w:rPr>
          <w:color w:val="000000"/>
          <w:sz w:val="28"/>
        </w:rPr>
        <w:t>организации создается служба поддержки пациента и внутренней экспертизы (далее – Служба).</w:t>
      </w:r>
    </w:p>
    <w:p w:rsidR="00D068D6" w:rsidRDefault="00043F40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 xml:space="preserve">      Структура и состав Службы утверждаются руководителем медицинской организации с учетом объема оказываемых медицинских услуг, профиля, мощности (количества коек) </w:t>
      </w:r>
      <w:r>
        <w:rPr>
          <w:color w:val="000000"/>
          <w:sz w:val="28"/>
        </w:rPr>
        <w:t>для организаций, оказывающих стационарную помощь, количества прикрепленного населения для организаций, оказывающих амбулаторно-поликлиническую помощь.</w:t>
      </w:r>
    </w:p>
    <w:p w:rsidR="00D068D6" w:rsidRDefault="00043F40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10. Службой проводится экспертиза:</w:t>
      </w:r>
    </w:p>
    <w:p w:rsidR="00D068D6" w:rsidRDefault="00043F40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lastRenderedPageBreak/>
        <w:t>      1) в организациях, оказывающих стационарную или стационаро</w:t>
      </w:r>
      <w:r>
        <w:rPr>
          <w:color w:val="000000"/>
          <w:sz w:val="28"/>
        </w:rPr>
        <w:t>замещающую помощь, не менее 15 % пролеченных случаев в месяц, а также все случаи:</w:t>
      </w:r>
    </w:p>
    <w:p w:rsidR="00D068D6" w:rsidRDefault="00043F40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летальных исходов;</w:t>
      </w:r>
    </w:p>
    <w:p w:rsidR="00D068D6" w:rsidRDefault="00043F40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осложнений, в том числе послеоперационных;</w:t>
      </w:r>
    </w:p>
    <w:bookmarkEnd w:id="76"/>
    <w:p w:rsidR="00D068D6" w:rsidRDefault="00D068D6">
      <w:pPr>
        <w:spacing w:after="0"/>
      </w:pPr>
    </w:p>
    <w:p w:rsidR="00D068D6" w:rsidRDefault="00043F40">
      <w:pPr>
        <w:spacing w:after="0"/>
        <w:jc w:val="both"/>
      </w:pPr>
      <w:r>
        <w:rPr>
          <w:color w:val="000000"/>
          <w:sz w:val="28"/>
        </w:rPr>
        <w:t>      внутрибольничных инфекций;</w:t>
      </w:r>
    </w:p>
    <w:p w:rsidR="00D068D6" w:rsidRDefault="00043F40">
      <w:pPr>
        <w:spacing w:after="0"/>
        <w:jc w:val="both"/>
      </w:pPr>
      <w:bookmarkStart w:id="77" w:name="z84"/>
      <w:r>
        <w:rPr>
          <w:color w:val="000000"/>
          <w:sz w:val="28"/>
        </w:rPr>
        <w:t>      повторной госпитализации по одному и тому же заболеванию в т</w:t>
      </w:r>
      <w:r>
        <w:rPr>
          <w:color w:val="000000"/>
          <w:sz w:val="28"/>
        </w:rPr>
        <w:t>ечение одного месяца вследствие некачественного предыдущего лечения;</w:t>
      </w:r>
    </w:p>
    <w:p w:rsidR="00D068D6" w:rsidRDefault="00043F40">
      <w:pPr>
        <w:spacing w:after="0"/>
        <w:jc w:val="both"/>
      </w:pPr>
      <w:bookmarkStart w:id="78" w:name="z85"/>
      <w:bookmarkEnd w:id="77"/>
      <w:r>
        <w:rPr>
          <w:color w:val="000000"/>
          <w:sz w:val="28"/>
        </w:rPr>
        <w:t>      увеличения или уменьшения сроков лечения;</w:t>
      </w:r>
    </w:p>
    <w:p w:rsidR="00D068D6" w:rsidRDefault="00043F40">
      <w:pPr>
        <w:spacing w:after="0"/>
        <w:jc w:val="both"/>
      </w:pPr>
      <w:bookmarkStart w:id="79" w:name="z86"/>
      <w:bookmarkEnd w:id="78"/>
      <w:r>
        <w:rPr>
          <w:color w:val="000000"/>
          <w:sz w:val="28"/>
        </w:rPr>
        <w:t>      расхождений диагнозов;</w:t>
      </w:r>
    </w:p>
    <w:p w:rsidR="00D068D6" w:rsidRDefault="00043F40">
      <w:pPr>
        <w:spacing w:after="0"/>
        <w:jc w:val="both"/>
      </w:pPr>
      <w:bookmarkStart w:id="80" w:name="z87"/>
      <w:bookmarkEnd w:id="79"/>
      <w:r>
        <w:rPr>
          <w:color w:val="000000"/>
          <w:sz w:val="28"/>
        </w:rPr>
        <w:t>      необоснованной госпитализации;</w:t>
      </w:r>
    </w:p>
    <w:p w:rsidR="00D068D6" w:rsidRDefault="00043F40">
      <w:pPr>
        <w:spacing w:after="0"/>
        <w:jc w:val="both"/>
      </w:pPr>
      <w:bookmarkStart w:id="81" w:name="z88"/>
      <w:bookmarkEnd w:id="80"/>
      <w:r>
        <w:rPr>
          <w:color w:val="000000"/>
          <w:sz w:val="28"/>
        </w:rPr>
        <w:t>      2) в организациях, оказывающих амбулаторно-поликлиническую помощь:</w:t>
      </w:r>
    </w:p>
    <w:p w:rsidR="00D068D6" w:rsidRDefault="00043F40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>      не менее 10 % экспертиз за месяц:</w:t>
      </w:r>
    </w:p>
    <w:p w:rsidR="00D068D6" w:rsidRDefault="00043F40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 xml:space="preserve">       пролеченных случаев, амбулаторных карт лиц, подлежащих иммунизации против инфекционных заболеваний; </w:t>
      </w:r>
    </w:p>
    <w:p w:rsidR="00D068D6" w:rsidRDefault="00043F40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>      а также все случаи:</w:t>
      </w:r>
    </w:p>
    <w:p w:rsidR="00D068D6" w:rsidRDefault="00043F40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>      материнской смертности;</w:t>
      </w:r>
    </w:p>
    <w:p w:rsidR="00D068D6" w:rsidRDefault="00043F40">
      <w:pPr>
        <w:spacing w:after="0"/>
        <w:jc w:val="both"/>
      </w:pPr>
      <w:bookmarkStart w:id="86" w:name="z93"/>
      <w:bookmarkEnd w:id="85"/>
      <w:r>
        <w:rPr>
          <w:color w:val="000000"/>
          <w:sz w:val="28"/>
        </w:rPr>
        <w:t xml:space="preserve">      смерти на дому детей от 0 до 5 лет </w:t>
      </w:r>
      <w:r>
        <w:rPr>
          <w:color w:val="000000"/>
          <w:sz w:val="28"/>
        </w:rPr>
        <w:t>включительно;</w:t>
      </w:r>
    </w:p>
    <w:p w:rsidR="00D068D6" w:rsidRDefault="00043F40">
      <w:pPr>
        <w:spacing w:after="0"/>
        <w:jc w:val="both"/>
      </w:pPr>
      <w:bookmarkStart w:id="87" w:name="z94"/>
      <w:bookmarkEnd w:id="86"/>
      <w:r>
        <w:rPr>
          <w:color w:val="000000"/>
          <w:sz w:val="28"/>
        </w:rPr>
        <w:t>      смерти на дому лиц трудоспособного возраста от заболеваний;</w:t>
      </w:r>
    </w:p>
    <w:p w:rsidR="00D068D6" w:rsidRDefault="00043F40">
      <w:pPr>
        <w:spacing w:after="0"/>
        <w:jc w:val="both"/>
      </w:pPr>
      <w:bookmarkStart w:id="88" w:name="z95"/>
      <w:bookmarkEnd w:id="87"/>
      <w:r>
        <w:rPr>
          <w:color w:val="000000"/>
          <w:sz w:val="28"/>
        </w:rPr>
        <w:t>      внутрибольничных инфекций;</w:t>
      </w:r>
    </w:p>
    <w:p w:rsidR="00D068D6" w:rsidRDefault="00043F40">
      <w:pPr>
        <w:spacing w:after="0"/>
        <w:jc w:val="both"/>
      </w:pPr>
      <w:bookmarkStart w:id="89" w:name="z96"/>
      <w:bookmarkEnd w:id="88"/>
      <w:r>
        <w:rPr>
          <w:color w:val="000000"/>
          <w:sz w:val="28"/>
        </w:rPr>
        <w:t>      несвоевременной вакцинации или отсутствия вакцинации против инфекционных заболеваний;</w:t>
      </w:r>
    </w:p>
    <w:p w:rsidR="00D068D6" w:rsidRDefault="00043F40">
      <w:pPr>
        <w:spacing w:after="0"/>
        <w:jc w:val="both"/>
      </w:pPr>
      <w:bookmarkStart w:id="90" w:name="z97"/>
      <w:bookmarkEnd w:id="89"/>
      <w:r>
        <w:rPr>
          <w:color w:val="000000"/>
          <w:sz w:val="28"/>
        </w:rPr>
        <w:t xml:space="preserve">      запущенных форм онкологических заболеваний и </w:t>
      </w:r>
      <w:r>
        <w:rPr>
          <w:color w:val="000000"/>
          <w:sz w:val="28"/>
        </w:rPr>
        <w:t>туберкулеза;</w:t>
      </w:r>
    </w:p>
    <w:p w:rsidR="00D068D6" w:rsidRDefault="00043F40">
      <w:pPr>
        <w:spacing w:after="0"/>
        <w:jc w:val="both"/>
      </w:pPr>
      <w:bookmarkStart w:id="91" w:name="z98"/>
      <w:bookmarkEnd w:id="90"/>
      <w:r>
        <w:rPr>
          <w:color w:val="000000"/>
          <w:sz w:val="28"/>
        </w:rPr>
        <w:t>      первичного выхода на инвалидность лиц трудоспособного возраста;</w:t>
      </w:r>
    </w:p>
    <w:p w:rsidR="00D068D6" w:rsidRDefault="00043F40">
      <w:pPr>
        <w:spacing w:after="0"/>
        <w:jc w:val="both"/>
      </w:pPr>
      <w:bookmarkStart w:id="92" w:name="z99"/>
      <w:bookmarkEnd w:id="91"/>
      <w:r>
        <w:rPr>
          <w:color w:val="000000"/>
          <w:sz w:val="28"/>
        </w:rPr>
        <w:t>      осложнений беременности, управляемых на уровне организаций, оказывающих первичную медико-санитарную помощь;</w:t>
      </w:r>
    </w:p>
    <w:p w:rsidR="00D068D6" w:rsidRDefault="00043F40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 xml:space="preserve">      наблюдений за пациентами после выписки из стационара </w:t>
      </w:r>
      <w:r>
        <w:rPr>
          <w:color w:val="000000"/>
          <w:sz w:val="28"/>
        </w:rPr>
        <w:t>(за детьми, за женщинами в послеродовом периоде), за пациентами с болезнями системы кровообращения (после инсультов и инфарктов);</w:t>
      </w:r>
    </w:p>
    <w:p w:rsidR="00D068D6" w:rsidRDefault="00043F40">
      <w:pPr>
        <w:spacing w:after="0"/>
        <w:jc w:val="both"/>
      </w:pPr>
      <w:bookmarkStart w:id="94" w:name="z101"/>
      <w:bookmarkEnd w:id="93"/>
      <w:r>
        <w:rPr>
          <w:color w:val="000000"/>
          <w:sz w:val="28"/>
        </w:rPr>
        <w:t>      3) в организациях скорой медицинской помощи экспертиза качества медицинских услуг (помощи) не менее 20 % обслуженных выз</w:t>
      </w:r>
      <w:r>
        <w:rPr>
          <w:color w:val="000000"/>
          <w:sz w:val="28"/>
        </w:rPr>
        <w:t>овов за квартал, а также все случаи:</w:t>
      </w:r>
    </w:p>
    <w:p w:rsidR="00D068D6" w:rsidRDefault="00043F40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t>      повторных вызовов к одному и тому же пациенту по тому же заболеванию в течение суток с момента первого вызова;</w:t>
      </w:r>
    </w:p>
    <w:p w:rsidR="00D068D6" w:rsidRDefault="00043F40">
      <w:pPr>
        <w:spacing w:after="0"/>
        <w:jc w:val="both"/>
      </w:pPr>
      <w:bookmarkStart w:id="96" w:name="z103"/>
      <w:bookmarkEnd w:id="95"/>
      <w:r>
        <w:rPr>
          <w:color w:val="000000"/>
          <w:sz w:val="28"/>
        </w:rPr>
        <w:t>      летальности при вызовах: смерть до прибытия бригады, смерть в присутствии бригады;</w:t>
      </w:r>
    </w:p>
    <w:p w:rsidR="00D068D6" w:rsidRDefault="00043F40">
      <w:pPr>
        <w:spacing w:after="0"/>
        <w:jc w:val="both"/>
      </w:pPr>
      <w:bookmarkStart w:id="97" w:name="z104"/>
      <w:bookmarkEnd w:id="96"/>
      <w:r>
        <w:rPr>
          <w:color w:val="000000"/>
          <w:sz w:val="28"/>
        </w:rPr>
        <w:t>      расхожд</w:t>
      </w:r>
      <w:r>
        <w:rPr>
          <w:color w:val="000000"/>
          <w:sz w:val="28"/>
        </w:rPr>
        <w:t>ения диагнозов бригады скорой помощи и стационара в случае госпитализации больных;</w:t>
      </w:r>
    </w:p>
    <w:p w:rsidR="00D068D6" w:rsidRDefault="00043F40">
      <w:pPr>
        <w:spacing w:after="0"/>
        <w:jc w:val="both"/>
      </w:pPr>
      <w:bookmarkStart w:id="98" w:name="z105"/>
      <w:bookmarkEnd w:id="97"/>
      <w:r>
        <w:rPr>
          <w:color w:val="000000"/>
          <w:sz w:val="28"/>
        </w:rPr>
        <w:lastRenderedPageBreak/>
        <w:t>      4) в организациях восстановительного лечения и медицинской реабилитации – все случаи:</w:t>
      </w:r>
    </w:p>
    <w:p w:rsidR="00D068D6" w:rsidRDefault="00043F40">
      <w:pPr>
        <w:spacing w:after="0"/>
        <w:jc w:val="both"/>
      </w:pPr>
      <w:bookmarkStart w:id="99" w:name="z106"/>
      <w:bookmarkEnd w:id="98"/>
      <w:r>
        <w:rPr>
          <w:color w:val="000000"/>
          <w:sz w:val="28"/>
        </w:rPr>
        <w:t>      летальных исходов;</w:t>
      </w:r>
    </w:p>
    <w:p w:rsidR="00D068D6" w:rsidRDefault="00043F40">
      <w:pPr>
        <w:spacing w:after="0"/>
        <w:jc w:val="both"/>
      </w:pPr>
      <w:bookmarkStart w:id="100" w:name="z107"/>
      <w:bookmarkEnd w:id="99"/>
      <w:r>
        <w:rPr>
          <w:color w:val="000000"/>
          <w:sz w:val="28"/>
        </w:rPr>
        <w:t>      перевода в больничные организации;</w:t>
      </w:r>
    </w:p>
    <w:p w:rsidR="00D068D6" w:rsidRDefault="00043F40">
      <w:pPr>
        <w:spacing w:after="0"/>
        <w:jc w:val="both"/>
      </w:pPr>
      <w:bookmarkStart w:id="101" w:name="z108"/>
      <w:bookmarkEnd w:id="100"/>
      <w:r>
        <w:rPr>
          <w:color w:val="000000"/>
          <w:sz w:val="28"/>
        </w:rPr>
        <w:t>      увеличени</w:t>
      </w:r>
      <w:r>
        <w:rPr>
          <w:color w:val="000000"/>
          <w:sz w:val="28"/>
        </w:rPr>
        <w:t>я или уменьшения сроков лечения;</w:t>
      </w:r>
    </w:p>
    <w:p w:rsidR="00D068D6" w:rsidRDefault="00043F40">
      <w:pPr>
        <w:spacing w:after="0"/>
        <w:jc w:val="both"/>
      </w:pPr>
      <w:bookmarkStart w:id="102" w:name="z109"/>
      <w:bookmarkEnd w:id="101"/>
      <w:r>
        <w:rPr>
          <w:color w:val="000000"/>
          <w:sz w:val="28"/>
        </w:rPr>
        <w:t>      больничного травматизма;</w:t>
      </w:r>
    </w:p>
    <w:p w:rsidR="00D068D6" w:rsidRDefault="00043F40">
      <w:pPr>
        <w:spacing w:after="0"/>
        <w:jc w:val="both"/>
      </w:pPr>
      <w:bookmarkStart w:id="103" w:name="z110"/>
      <w:bookmarkEnd w:id="102"/>
      <w:r>
        <w:rPr>
          <w:color w:val="000000"/>
          <w:sz w:val="28"/>
        </w:rPr>
        <w:t>      внутрибольничных инфекций;</w:t>
      </w:r>
    </w:p>
    <w:p w:rsidR="00D068D6" w:rsidRDefault="00043F40">
      <w:pPr>
        <w:spacing w:after="0"/>
        <w:jc w:val="both"/>
      </w:pPr>
      <w:bookmarkStart w:id="104" w:name="z111"/>
      <w:bookmarkEnd w:id="103"/>
      <w:r>
        <w:rPr>
          <w:color w:val="000000"/>
          <w:sz w:val="28"/>
        </w:rPr>
        <w:t>      5) в организациях по оказанию паллиативной помощи и сестринского ухода – все случаи:</w:t>
      </w:r>
    </w:p>
    <w:p w:rsidR="00D068D6" w:rsidRDefault="00043F40">
      <w:pPr>
        <w:spacing w:after="0"/>
        <w:jc w:val="both"/>
      </w:pPr>
      <w:bookmarkStart w:id="105" w:name="z112"/>
      <w:bookmarkEnd w:id="104"/>
      <w:r>
        <w:rPr>
          <w:color w:val="000000"/>
          <w:sz w:val="28"/>
        </w:rPr>
        <w:t>      летальных исходов;</w:t>
      </w:r>
    </w:p>
    <w:p w:rsidR="00D068D6" w:rsidRDefault="00043F40">
      <w:pPr>
        <w:spacing w:after="0"/>
        <w:jc w:val="both"/>
      </w:pPr>
      <w:bookmarkStart w:id="106" w:name="z113"/>
      <w:bookmarkEnd w:id="105"/>
      <w:r>
        <w:rPr>
          <w:color w:val="000000"/>
          <w:sz w:val="28"/>
        </w:rPr>
        <w:t>      внутрибольничных инфекций;</w:t>
      </w:r>
    </w:p>
    <w:p w:rsidR="00D068D6" w:rsidRDefault="00043F40">
      <w:pPr>
        <w:spacing w:after="0"/>
        <w:jc w:val="both"/>
      </w:pPr>
      <w:bookmarkStart w:id="107" w:name="z114"/>
      <w:bookmarkEnd w:id="106"/>
      <w:r>
        <w:rPr>
          <w:color w:val="000000"/>
          <w:sz w:val="28"/>
        </w:rPr>
        <w:t>      боль</w:t>
      </w:r>
      <w:r>
        <w:rPr>
          <w:color w:val="000000"/>
          <w:sz w:val="28"/>
        </w:rPr>
        <w:t>ничного травматизма;</w:t>
      </w:r>
    </w:p>
    <w:p w:rsidR="00D068D6" w:rsidRDefault="00043F40">
      <w:pPr>
        <w:spacing w:after="0"/>
        <w:jc w:val="both"/>
      </w:pPr>
      <w:bookmarkStart w:id="108" w:name="z115"/>
      <w:bookmarkEnd w:id="107"/>
      <w:r>
        <w:rPr>
          <w:color w:val="000000"/>
          <w:sz w:val="28"/>
        </w:rPr>
        <w:t xml:space="preserve">       6) в организациях, осуществляющих деятельность в сфере службы крови, проводится экспертиза качества медицинских услуг (помощи) не менее 20 % медицинских карт доноров в квартал, а также проводится контроль соблюдения правил загот</w:t>
      </w:r>
      <w:r>
        <w:rPr>
          <w:color w:val="000000"/>
          <w:sz w:val="28"/>
        </w:rPr>
        <w:t>овки, переработки, контроля качества, хранения, реализации крови, ее компонентов, а также правила переливания крови, ее компонентов согласно подпункту 84) статьи 7 Кодекса.</w:t>
      </w:r>
    </w:p>
    <w:p w:rsidR="00D068D6" w:rsidRDefault="00043F40">
      <w:pPr>
        <w:spacing w:after="0"/>
        <w:jc w:val="both"/>
      </w:pPr>
      <w:bookmarkStart w:id="109" w:name="z116"/>
      <w:bookmarkEnd w:id="108"/>
      <w:r>
        <w:rPr>
          <w:color w:val="000000"/>
          <w:sz w:val="28"/>
        </w:rPr>
        <w:t xml:space="preserve">      11. Службой ежемесячно также проводится экспертиза не менее 10 % пролеченных </w:t>
      </w:r>
      <w:r>
        <w:rPr>
          <w:color w:val="000000"/>
          <w:sz w:val="28"/>
        </w:rPr>
        <w:t>случаев на качество заполнения медицинской документации средними медицинскими работниками.</w:t>
      </w:r>
    </w:p>
    <w:p w:rsidR="00D068D6" w:rsidRDefault="00043F40">
      <w:pPr>
        <w:spacing w:after="0"/>
        <w:jc w:val="both"/>
      </w:pPr>
      <w:bookmarkStart w:id="110" w:name="z117"/>
      <w:bookmarkEnd w:id="109"/>
      <w:r>
        <w:rPr>
          <w:color w:val="000000"/>
          <w:sz w:val="28"/>
        </w:rPr>
        <w:t>      12. Службой с медицинскими работниками, допустившими нарушения порядка оказания медицинской помощи, лечебно-диагностических мероприятий, выражающееся в необосн</w:t>
      </w:r>
      <w:r>
        <w:rPr>
          <w:color w:val="000000"/>
          <w:sz w:val="28"/>
        </w:rPr>
        <w:t>ованном отклонении от Стандартов и клинических протоколов (далее - дефекты), проводится уточнение причин их возникновения, разъяснения требований Стандартов, и совместная разработка рекомендаций по недопущению дефектов и ошибок.</w:t>
      </w:r>
    </w:p>
    <w:p w:rsidR="00D068D6" w:rsidRDefault="00043F40">
      <w:pPr>
        <w:spacing w:after="0"/>
        <w:jc w:val="both"/>
      </w:pPr>
      <w:bookmarkStart w:id="111" w:name="z118"/>
      <w:bookmarkEnd w:id="110"/>
      <w:r>
        <w:rPr>
          <w:color w:val="000000"/>
          <w:sz w:val="28"/>
        </w:rPr>
        <w:t xml:space="preserve">      Случаи допущенных </w:t>
      </w:r>
      <w:r>
        <w:rPr>
          <w:color w:val="000000"/>
          <w:sz w:val="28"/>
        </w:rPr>
        <w:t>дефектов,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медицинского назначения, медицинской техники) выносятся на расс</w:t>
      </w:r>
      <w:r>
        <w:rPr>
          <w:color w:val="000000"/>
          <w:sz w:val="28"/>
        </w:rPr>
        <w:t>мотрение руководства.</w:t>
      </w:r>
    </w:p>
    <w:p w:rsidR="00D068D6" w:rsidRDefault="00043F40">
      <w:pPr>
        <w:spacing w:after="0"/>
        <w:jc w:val="both"/>
      </w:pPr>
      <w:bookmarkStart w:id="112" w:name="z119"/>
      <w:bookmarkEnd w:id="111"/>
      <w:r>
        <w:rPr>
          <w:color w:val="000000"/>
          <w:sz w:val="28"/>
        </w:rPr>
        <w:t xml:space="preserve">       13. Службой на основании оценки внутренних индикаторов, в соответствии с приложением 1 к настоящим Правилам оценивается деятельность структурных подразделений и в целом медицинской организации. Руководители структурных подразде</w:t>
      </w:r>
      <w:r>
        <w:rPr>
          <w:color w:val="000000"/>
          <w:sz w:val="28"/>
        </w:rPr>
        <w:t xml:space="preserve">лений медицинской организации представляют Службе ежемесячно по </w:t>
      </w:r>
      <w:r>
        <w:rPr>
          <w:color w:val="000000"/>
          <w:sz w:val="28"/>
        </w:rPr>
        <w:lastRenderedPageBreak/>
        <w:t>утвержденному руководителем медицинской организации графику результаты мониторинга по индикаторам оценки качества медицинских услуг (помощи).</w:t>
      </w:r>
    </w:p>
    <w:p w:rsidR="00D068D6" w:rsidRDefault="00043F40">
      <w:pPr>
        <w:spacing w:after="0"/>
        <w:jc w:val="both"/>
      </w:pPr>
      <w:bookmarkStart w:id="113" w:name="z120"/>
      <w:bookmarkEnd w:id="112"/>
      <w:r>
        <w:rPr>
          <w:color w:val="000000"/>
          <w:sz w:val="28"/>
        </w:rPr>
        <w:t xml:space="preserve">       14. Служба определяет степень удовлетворенн</w:t>
      </w:r>
      <w:r>
        <w:rPr>
          <w:color w:val="000000"/>
          <w:sz w:val="28"/>
        </w:rPr>
        <w:t>ости пациентов уровнем и качеством медицинских услуг (помощи) путем анкетирования пациентов и (или) их родственников и анализа обоснованных обращений на качество оказанных медицинских услуг (помощи), анализа медицинских инцидентов в соответствии с правилам</w:t>
      </w:r>
      <w:r>
        <w:rPr>
          <w:color w:val="000000"/>
          <w:sz w:val="28"/>
        </w:rPr>
        <w:t>и определения случаев (событий) медицинского инцидента, их учета и анализа, в соответствии с подпунктом 11) статьи 7 Кодекса.</w:t>
      </w:r>
    </w:p>
    <w:p w:rsidR="00D068D6" w:rsidRDefault="00043F40">
      <w:pPr>
        <w:spacing w:after="0"/>
        <w:jc w:val="both"/>
      </w:pPr>
      <w:bookmarkStart w:id="114" w:name="z121"/>
      <w:bookmarkEnd w:id="113"/>
      <w:r>
        <w:rPr>
          <w:color w:val="000000"/>
          <w:sz w:val="28"/>
        </w:rPr>
        <w:t>      15. Служба рассматривает обращения пациентов по вопросам оказанной медицинской помощи, с созданием комиссии. При этом, обращ</w:t>
      </w:r>
      <w:r>
        <w:rPr>
          <w:color w:val="000000"/>
          <w:sz w:val="28"/>
        </w:rPr>
        <w:t>ение рассматривается в срок, не превышающий пяти календарных дней.</w:t>
      </w:r>
    </w:p>
    <w:p w:rsidR="00D068D6" w:rsidRDefault="00043F40">
      <w:pPr>
        <w:spacing w:after="0"/>
        <w:jc w:val="both"/>
      </w:pPr>
      <w:bookmarkStart w:id="115" w:name="z122"/>
      <w:bookmarkEnd w:id="114"/>
      <w:r>
        <w:rPr>
          <w:color w:val="000000"/>
          <w:sz w:val="28"/>
        </w:rPr>
        <w:t>      16. Внутренняя экспертиза качества медицинских услуг (помощи) осуществляется также путем самоконтроля на уровне:</w:t>
      </w:r>
    </w:p>
    <w:p w:rsidR="00D068D6" w:rsidRDefault="00043F40">
      <w:pPr>
        <w:spacing w:after="0"/>
        <w:jc w:val="both"/>
      </w:pPr>
      <w:bookmarkStart w:id="116" w:name="z123"/>
      <w:bookmarkEnd w:id="115"/>
      <w:r>
        <w:rPr>
          <w:color w:val="000000"/>
          <w:sz w:val="28"/>
        </w:rPr>
        <w:t>      каждого медицинского работника;</w:t>
      </w:r>
    </w:p>
    <w:p w:rsidR="00D068D6" w:rsidRDefault="00043F40">
      <w:pPr>
        <w:spacing w:after="0"/>
        <w:jc w:val="both"/>
      </w:pPr>
      <w:bookmarkStart w:id="117" w:name="z124"/>
      <w:bookmarkEnd w:id="116"/>
      <w:r>
        <w:rPr>
          <w:color w:val="000000"/>
          <w:sz w:val="28"/>
        </w:rPr>
        <w:t xml:space="preserve">      структурного </w:t>
      </w:r>
      <w:r>
        <w:rPr>
          <w:color w:val="000000"/>
          <w:sz w:val="28"/>
        </w:rPr>
        <w:t>подразделения;</w:t>
      </w:r>
    </w:p>
    <w:p w:rsidR="00D068D6" w:rsidRDefault="00043F40">
      <w:pPr>
        <w:spacing w:after="0"/>
        <w:jc w:val="both"/>
      </w:pPr>
      <w:bookmarkStart w:id="118" w:name="z125"/>
      <w:bookmarkEnd w:id="117"/>
      <w:r>
        <w:rPr>
          <w:color w:val="000000"/>
          <w:sz w:val="28"/>
        </w:rPr>
        <w:t>      главной медицинской сестры и (или) заместителя руководителя по сестринскому делу;</w:t>
      </w:r>
    </w:p>
    <w:p w:rsidR="00D068D6" w:rsidRDefault="00043F40">
      <w:pPr>
        <w:spacing w:after="0"/>
        <w:jc w:val="both"/>
      </w:pPr>
      <w:bookmarkStart w:id="119" w:name="z126"/>
      <w:bookmarkEnd w:id="118"/>
      <w:r>
        <w:rPr>
          <w:color w:val="000000"/>
          <w:sz w:val="28"/>
        </w:rPr>
        <w:t>      заместителя руководителя по медицинской части.</w:t>
      </w:r>
    </w:p>
    <w:p w:rsidR="00D068D6" w:rsidRDefault="00043F40">
      <w:pPr>
        <w:spacing w:after="0"/>
        <w:jc w:val="both"/>
      </w:pPr>
      <w:bookmarkStart w:id="120" w:name="z127"/>
      <w:bookmarkEnd w:id="119"/>
      <w:r>
        <w:rPr>
          <w:color w:val="000000"/>
          <w:sz w:val="28"/>
        </w:rPr>
        <w:t>      17. Экспертиза на уровне медицинского работника осуществляется врачом, каждой медицинской сест</w:t>
      </w:r>
      <w:r>
        <w:rPr>
          <w:color w:val="000000"/>
          <w:sz w:val="28"/>
        </w:rPr>
        <w:t>рой отделения по всем пролеченным случаям. Результатом проведенного самоконтроля является подпись медицинского работника в медицинской документации.</w:t>
      </w:r>
    </w:p>
    <w:p w:rsidR="00D068D6" w:rsidRDefault="00043F40">
      <w:pPr>
        <w:spacing w:after="0"/>
        <w:jc w:val="both"/>
      </w:pPr>
      <w:bookmarkStart w:id="121" w:name="z128"/>
      <w:bookmarkEnd w:id="120"/>
      <w:r>
        <w:rPr>
          <w:color w:val="000000"/>
          <w:sz w:val="28"/>
        </w:rPr>
        <w:t xml:space="preserve">      18. Экспертиза на уровне структурного подразделения проводится его руководителем по всем пролеченным </w:t>
      </w:r>
      <w:r>
        <w:rPr>
          <w:color w:val="000000"/>
          <w:sz w:val="28"/>
        </w:rPr>
        <w:t>случаям.</w:t>
      </w:r>
    </w:p>
    <w:p w:rsidR="00D068D6" w:rsidRDefault="00043F40">
      <w:pPr>
        <w:spacing w:after="0"/>
        <w:jc w:val="both"/>
      </w:pPr>
      <w:bookmarkStart w:id="122" w:name="z129"/>
      <w:bookmarkEnd w:id="121"/>
      <w:r>
        <w:rPr>
          <w:color w:val="000000"/>
          <w:sz w:val="28"/>
        </w:rPr>
        <w:t>      19. Экспертиза работы средних медицинских работников на уровне структурного подразделения осуществляется старшей медицинской сестрой. Экспертиза качества работы средних медицинских работников структурных подразделений определяется полнотой и</w:t>
      </w:r>
      <w:r>
        <w:rPr>
          <w:color w:val="000000"/>
          <w:sz w:val="28"/>
        </w:rPr>
        <w:t xml:space="preserve"> своевременностью заполнения медицинской документации, а также по полноте, своевременности и качества выполнения врачебных назначений;</w:t>
      </w:r>
    </w:p>
    <w:p w:rsidR="00D068D6" w:rsidRDefault="00043F40">
      <w:pPr>
        <w:spacing w:after="0"/>
        <w:jc w:val="both"/>
      </w:pPr>
      <w:bookmarkStart w:id="123" w:name="z130"/>
      <w:bookmarkEnd w:id="122"/>
      <w:r>
        <w:rPr>
          <w:color w:val="000000"/>
          <w:sz w:val="28"/>
        </w:rPr>
        <w:t>      20. Экспертиза на уровне главной медицинской сестры или заместителя руководителя по сестринскому делу медицинской о</w:t>
      </w:r>
      <w:r>
        <w:rPr>
          <w:color w:val="000000"/>
          <w:sz w:val="28"/>
        </w:rPr>
        <w:t>рганизации проводится путем изучения и анализа не менее 10 % пролеченных случаев на качество заполнения медицинской документации средними медицинскими работниками.</w:t>
      </w:r>
    </w:p>
    <w:p w:rsidR="00D068D6" w:rsidRDefault="00043F40">
      <w:pPr>
        <w:spacing w:after="0"/>
        <w:jc w:val="both"/>
      </w:pPr>
      <w:bookmarkStart w:id="124" w:name="z131"/>
      <w:bookmarkEnd w:id="123"/>
      <w:r>
        <w:rPr>
          <w:color w:val="000000"/>
          <w:sz w:val="28"/>
        </w:rPr>
        <w:t>      21. Экспертиза на уровне заместителя руководителя по медицинской части проводится путе</w:t>
      </w:r>
      <w:r>
        <w:rPr>
          <w:color w:val="000000"/>
          <w:sz w:val="28"/>
        </w:rPr>
        <w:t>м изучения и анализа не менее 15 % пролеченных случаев в месяц.</w:t>
      </w:r>
    </w:p>
    <w:p w:rsidR="00D068D6" w:rsidRDefault="00043F40">
      <w:pPr>
        <w:spacing w:after="0"/>
        <w:jc w:val="both"/>
      </w:pPr>
      <w:bookmarkStart w:id="125" w:name="z132"/>
      <w:bookmarkEnd w:id="124"/>
      <w:r>
        <w:rPr>
          <w:color w:val="000000"/>
          <w:sz w:val="28"/>
        </w:rPr>
        <w:lastRenderedPageBreak/>
        <w:t>      22. Службой по результатам внутренней экспертизы составляется заключение, которое включает:</w:t>
      </w:r>
    </w:p>
    <w:p w:rsidR="00D068D6" w:rsidRDefault="00043F40">
      <w:pPr>
        <w:spacing w:after="0"/>
        <w:jc w:val="both"/>
      </w:pPr>
      <w:bookmarkStart w:id="126" w:name="z133"/>
      <w:bookmarkEnd w:id="125"/>
      <w:r>
        <w:rPr>
          <w:color w:val="000000"/>
          <w:sz w:val="28"/>
        </w:rPr>
        <w:t>      1) общее количество выявленных нарушений, их структура, возможные причины и пути устране</w:t>
      </w:r>
      <w:r>
        <w:rPr>
          <w:color w:val="000000"/>
          <w:sz w:val="28"/>
        </w:rPr>
        <w:t>ния;</w:t>
      </w:r>
    </w:p>
    <w:p w:rsidR="00D068D6" w:rsidRDefault="00043F40">
      <w:pPr>
        <w:spacing w:after="0"/>
        <w:jc w:val="both"/>
      </w:pPr>
      <w:bookmarkStart w:id="127" w:name="z134"/>
      <w:bookmarkEnd w:id="126"/>
      <w:r>
        <w:rPr>
          <w:color w:val="000000"/>
          <w:sz w:val="28"/>
        </w:rPr>
        <w:t>      2) количество выявленных нарушений, повлекших ухудшение состояния здоровья;</w:t>
      </w:r>
    </w:p>
    <w:p w:rsidR="00D068D6" w:rsidRDefault="00043F40">
      <w:pPr>
        <w:spacing w:after="0"/>
        <w:jc w:val="both"/>
      </w:pPr>
      <w:bookmarkStart w:id="128" w:name="z135"/>
      <w:bookmarkEnd w:id="127"/>
      <w:r>
        <w:rPr>
          <w:color w:val="000000"/>
          <w:sz w:val="28"/>
        </w:rPr>
        <w:t>      3) количество выявленных отклонений, приведших к увеличению затрат на оказание медицинской помощи.</w:t>
      </w:r>
    </w:p>
    <w:p w:rsidR="00D068D6" w:rsidRDefault="00043F40">
      <w:pPr>
        <w:spacing w:after="0"/>
        <w:jc w:val="both"/>
      </w:pPr>
      <w:bookmarkStart w:id="129" w:name="z136"/>
      <w:bookmarkEnd w:id="128"/>
      <w:r>
        <w:rPr>
          <w:color w:val="000000"/>
          <w:sz w:val="28"/>
        </w:rPr>
        <w:t>      23. Результаты внутренней экспертизы рассматривается на за</w:t>
      </w:r>
      <w:r>
        <w:rPr>
          <w:color w:val="000000"/>
          <w:sz w:val="28"/>
        </w:rPr>
        <w:t>седании Службы, которые оформляются протоколом.</w:t>
      </w:r>
    </w:p>
    <w:p w:rsidR="00D068D6" w:rsidRDefault="00043F40">
      <w:pPr>
        <w:spacing w:after="0"/>
        <w:jc w:val="both"/>
      </w:pPr>
      <w:bookmarkStart w:id="130" w:name="z137"/>
      <w:bookmarkEnd w:id="129"/>
      <w:r>
        <w:rPr>
          <w:color w:val="000000"/>
          <w:sz w:val="28"/>
        </w:rPr>
        <w:t>      По результатам внутренней экспертизы руководителю медицинской организации ежемесячно Службой вносятся предложения по устранению выявленных причин и условий снижения качества оказываемых медицинских услу</w:t>
      </w:r>
      <w:r>
        <w:rPr>
          <w:color w:val="000000"/>
          <w:sz w:val="28"/>
        </w:rPr>
        <w:t>г.</w:t>
      </w:r>
    </w:p>
    <w:p w:rsidR="00D068D6" w:rsidRDefault="00043F40">
      <w:pPr>
        <w:spacing w:after="0"/>
      </w:pPr>
      <w:bookmarkStart w:id="131" w:name="z138"/>
      <w:bookmarkEnd w:id="130"/>
      <w:r>
        <w:rPr>
          <w:b/>
          <w:color w:val="000000"/>
        </w:rPr>
        <w:t xml:space="preserve"> Глава 3. Порядок организации и проведения внешней экспертизы качества медицинских услуг (помощи)</w:t>
      </w:r>
    </w:p>
    <w:p w:rsidR="00D068D6" w:rsidRDefault="00043F40">
      <w:pPr>
        <w:spacing w:after="0"/>
        <w:jc w:val="both"/>
      </w:pPr>
      <w:bookmarkStart w:id="132" w:name="z139"/>
      <w:bookmarkEnd w:id="131"/>
      <w:r>
        <w:rPr>
          <w:color w:val="000000"/>
          <w:sz w:val="28"/>
        </w:rPr>
        <w:t>      24. Внешняя экспертиза качества медицинских услуг (помощи) осуществляется:</w:t>
      </w:r>
    </w:p>
    <w:p w:rsidR="00D068D6" w:rsidRDefault="00043F40">
      <w:pPr>
        <w:spacing w:after="0"/>
        <w:jc w:val="both"/>
      </w:pPr>
      <w:bookmarkStart w:id="133" w:name="z140"/>
      <w:bookmarkEnd w:id="132"/>
      <w:r>
        <w:rPr>
          <w:color w:val="000000"/>
          <w:sz w:val="28"/>
        </w:rPr>
        <w:t>      1) государственным органом;</w:t>
      </w:r>
    </w:p>
    <w:p w:rsidR="00D068D6" w:rsidRDefault="00043F40">
      <w:pPr>
        <w:spacing w:after="0"/>
        <w:jc w:val="both"/>
      </w:pPr>
      <w:bookmarkStart w:id="134" w:name="z141"/>
      <w:bookmarkEnd w:id="133"/>
      <w:r>
        <w:rPr>
          <w:color w:val="000000"/>
          <w:sz w:val="28"/>
        </w:rPr>
        <w:t>      2) фондом;</w:t>
      </w:r>
    </w:p>
    <w:p w:rsidR="00D068D6" w:rsidRDefault="00043F40">
      <w:pPr>
        <w:spacing w:after="0"/>
        <w:jc w:val="both"/>
      </w:pPr>
      <w:bookmarkStart w:id="135" w:name="z142"/>
      <w:bookmarkEnd w:id="134"/>
      <w:r>
        <w:rPr>
          <w:color w:val="000000"/>
          <w:sz w:val="28"/>
        </w:rPr>
        <w:t>      3) независимыми э</w:t>
      </w:r>
      <w:r>
        <w:rPr>
          <w:color w:val="000000"/>
          <w:sz w:val="28"/>
        </w:rPr>
        <w:t>кспертами в области здравоохранения;</w:t>
      </w:r>
    </w:p>
    <w:p w:rsidR="00D068D6" w:rsidRDefault="00043F40">
      <w:pPr>
        <w:spacing w:after="0"/>
        <w:jc w:val="both"/>
      </w:pPr>
      <w:bookmarkStart w:id="136" w:name="z143"/>
      <w:bookmarkEnd w:id="135"/>
      <w:r>
        <w:rPr>
          <w:color w:val="000000"/>
          <w:sz w:val="28"/>
        </w:rPr>
        <w:t>      4) ведомством Управления делами Президента Республики Казахстан в отношении подведомственных организаций.</w:t>
      </w:r>
    </w:p>
    <w:p w:rsidR="00D068D6" w:rsidRDefault="00043F40">
      <w:pPr>
        <w:spacing w:after="0"/>
        <w:jc w:val="both"/>
      </w:pPr>
      <w:bookmarkStart w:id="137" w:name="z144"/>
      <w:bookmarkEnd w:id="136"/>
      <w:r>
        <w:rPr>
          <w:color w:val="000000"/>
          <w:sz w:val="28"/>
        </w:rPr>
        <w:t>      25. По итогам внешней экспертизы анализируются:</w:t>
      </w:r>
    </w:p>
    <w:p w:rsidR="00D068D6" w:rsidRDefault="00043F40">
      <w:pPr>
        <w:spacing w:after="0"/>
        <w:jc w:val="both"/>
      </w:pPr>
      <w:bookmarkStart w:id="138" w:name="z145"/>
      <w:bookmarkEnd w:id="137"/>
      <w:r>
        <w:rPr>
          <w:color w:val="000000"/>
          <w:sz w:val="28"/>
        </w:rPr>
        <w:t>      результат внутренней экспертизы на предмет собл</w:t>
      </w:r>
      <w:r>
        <w:rPr>
          <w:color w:val="000000"/>
          <w:sz w:val="28"/>
        </w:rPr>
        <w:t>юдения принципов экспертизы;</w:t>
      </w:r>
    </w:p>
    <w:p w:rsidR="00D068D6" w:rsidRDefault="00043F40">
      <w:pPr>
        <w:spacing w:after="0"/>
        <w:jc w:val="both"/>
      </w:pPr>
      <w:bookmarkStart w:id="139" w:name="z146"/>
      <w:bookmarkEnd w:id="138"/>
      <w:r>
        <w:rPr>
          <w:color w:val="000000"/>
          <w:sz w:val="28"/>
        </w:rPr>
        <w:t>      соответствие и эффективности мер, принятых Службой;</w:t>
      </w:r>
    </w:p>
    <w:p w:rsidR="00D068D6" w:rsidRDefault="00043F40">
      <w:pPr>
        <w:spacing w:after="0"/>
        <w:jc w:val="both"/>
      </w:pPr>
      <w:bookmarkStart w:id="140" w:name="z147"/>
      <w:bookmarkEnd w:id="139"/>
      <w:r>
        <w:rPr>
          <w:color w:val="000000"/>
          <w:sz w:val="28"/>
        </w:rPr>
        <w:t xml:space="preserve">       соответствие пороговых значений в динамике внешних индикаторов в соответствии с приложением 2 к настоящим Правилам;</w:t>
      </w:r>
    </w:p>
    <w:p w:rsidR="00D068D6" w:rsidRDefault="00043F40">
      <w:pPr>
        <w:spacing w:after="0"/>
        <w:jc w:val="both"/>
      </w:pPr>
      <w:bookmarkStart w:id="141" w:name="z148"/>
      <w:bookmarkEnd w:id="140"/>
      <w:r>
        <w:rPr>
          <w:color w:val="000000"/>
          <w:sz w:val="28"/>
        </w:rPr>
        <w:t xml:space="preserve">      качество оказанных медицинских услуг </w:t>
      </w:r>
      <w:r>
        <w:rPr>
          <w:color w:val="000000"/>
          <w:sz w:val="28"/>
        </w:rPr>
        <w:t>(помощи).</w:t>
      </w:r>
    </w:p>
    <w:p w:rsidR="00D068D6" w:rsidRDefault="00043F40">
      <w:pPr>
        <w:spacing w:after="0"/>
        <w:jc w:val="both"/>
      </w:pPr>
      <w:bookmarkStart w:id="142" w:name="z149"/>
      <w:bookmarkEnd w:id="141"/>
      <w:r>
        <w:rPr>
          <w:color w:val="000000"/>
          <w:sz w:val="28"/>
        </w:rPr>
        <w:t>      26. Государственным органом внешняя экспертиза проводится в том числе с привлечением независимых экспертов и (или) профильных специалистов в области здравоохранения.</w:t>
      </w:r>
    </w:p>
    <w:p w:rsidR="00D068D6" w:rsidRDefault="00043F40">
      <w:pPr>
        <w:spacing w:after="0"/>
        <w:jc w:val="both"/>
      </w:pPr>
      <w:bookmarkStart w:id="143" w:name="z150"/>
      <w:bookmarkEnd w:id="142"/>
      <w:r>
        <w:rPr>
          <w:color w:val="000000"/>
          <w:sz w:val="28"/>
        </w:rPr>
        <w:t>      27. Внешнюю экспертизу всех случаев материнской смертности (за исклю</w:t>
      </w:r>
      <w:r>
        <w:rPr>
          <w:color w:val="000000"/>
          <w:sz w:val="28"/>
        </w:rPr>
        <w:t>чением несчастных случаев) проводит государственный орган.</w:t>
      </w:r>
    </w:p>
    <w:p w:rsidR="00D068D6" w:rsidRDefault="00043F40">
      <w:pPr>
        <w:spacing w:after="0"/>
        <w:jc w:val="both"/>
      </w:pPr>
      <w:bookmarkStart w:id="144" w:name="z151"/>
      <w:bookmarkEnd w:id="143"/>
      <w:r>
        <w:rPr>
          <w:color w:val="000000"/>
          <w:sz w:val="28"/>
        </w:rPr>
        <w:t>      28. В случае выявления дефектов по результатам внешней экспертизы государственный орган направляет в Фонд, местным органам государственного управления здравоохранения областей, городов респуб</w:t>
      </w:r>
      <w:r>
        <w:rPr>
          <w:color w:val="000000"/>
          <w:sz w:val="28"/>
        </w:rPr>
        <w:t xml:space="preserve">ликанского значения и </w:t>
      </w:r>
      <w:r>
        <w:rPr>
          <w:color w:val="000000"/>
          <w:sz w:val="28"/>
        </w:rPr>
        <w:lastRenderedPageBreak/>
        <w:t>столицы, а также субъектам здравоохранения информацию, для принятия мер реагирования по компетенции.</w:t>
      </w:r>
    </w:p>
    <w:p w:rsidR="00D068D6" w:rsidRDefault="00043F40">
      <w:pPr>
        <w:spacing w:after="0"/>
        <w:jc w:val="both"/>
      </w:pPr>
      <w:bookmarkStart w:id="145" w:name="z152"/>
      <w:bookmarkEnd w:id="144"/>
      <w:r>
        <w:rPr>
          <w:color w:val="000000"/>
          <w:sz w:val="28"/>
        </w:rPr>
        <w:t xml:space="preserve">       29. В случае выявления дефектов приведшие к вреду здоровья в виде инвалидизации, в том числе с утратой трудоспособности либо л</w:t>
      </w:r>
      <w:r>
        <w:rPr>
          <w:color w:val="000000"/>
          <w:sz w:val="28"/>
        </w:rPr>
        <w:t>етальному исходу государственный орган направляет материалы внешней экспертизы в органы внутренних дел для принятия процессуального решения в соответствии со статьей 179 Уголовно-процессуального кодекса Республики Казахстан.</w:t>
      </w:r>
    </w:p>
    <w:p w:rsidR="00D068D6" w:rsidRDefault="00043F40">
      <w:pPr>
        <w:spacing w:after="0"/>
        <w:jc w:val="both"/>
      </w:pPr>
      <w:bookmarkStart w:id="146" w:name="z153"/>
      <w:bookmarkEnd w:id="145"/>
      <w:r>
        <w:rPr>
          <w:color w:val="000000"/>
          <w:sz w:val="28"/>
        </w:rPr>
        <w:t>      30. По результатам внешне</w:t>
      </w:r>
      <w:r>
        <w:rPr>
          <w:color w:val="000000"/>
          <w:sz w:val="28"/>
        </w:rPr>
        <w:t>й экспертизы качества медицинских услуг (помощи), проведенных государственным органом и Фондом, государственный орган проводит анализ для выработки предложений по совершенствованию оказания медицинских услуг (помощи).</w:t>
      </w:r>
    </w:p>
    <w:p w:rsidR="00D068D6" w:rsidRDefault="00043F40">
      <w:pPr>
        <w:spacing w:after="0"/>
        <w:jc w:val="both"/>
      </w:pPr>
      <w:bookmarkStart w:id="147" w:name="z154"/>
      <w:bookmarkEnd w:id="146"/>
      <w:r>
        <w:rPr>
          <w:color w:val="000000"/>
          <w:sz w:val="28"/>
        </w:rPr>
        <w:t>      31. При проведении проверки субъ</w:t>
      </w:r>
      <w:r>
        <w:rPr>
          <w:color w:val="000000"/>
          <w:sz w:val="28"/>
        </w:rPr>
        <w:t>ектов здравоохранения специалист государственного органа предоставляет эксперту материалы, являющиеся предметом экспертизы. При необходимости им организуется встреча с заявителем (с согласия заявителя).</w:t>
      </w:r>
    </w:p>
    <w:p w:rsidR="00D068D6" w:rsidRDefault="00043F40">
      <w:pPr>
        <w:spacing w:after="0"/>
        <w:jc w:val="both"/>
      </w:pPr>
      <w:bookmarkStart w:id="148" w:name="z155"/>
      <w:bookmarkEnd w:id="147"/>
      <w:r>
        <w:rPr>
          <w:color w:val="000000"/>
          <w:sz w:val="28"/>
        </w:rPr>
        <w:t xml:space="preserve">       32. По окончании проведения экспертизы государ</w:t>
      </w:r>
      <w:r>
        <w:rPr>
          <w:color w:val="000000"/>
          <w:sz w:val="28"/>
        </w:rPr>
        <w:t>ственным органом составляется заключение по форме согласно приложению 3 к настоящим Правилам.</w:t>
      </w:r>
    </w:p>
    <w:p w:rsidR="00D068D6" w:rsidRDefault="00043F40">
      <w:pPr>
        <w:spacing w:after="0"/>
        <w:jc w:val="both"/>
      </w:pPr>
      <w:bookmarkStart w:id="149" w:name="z156"/>
      <w:bookmarkEnd w:id="148"/>
      <w:r>
        <w:rPr>
          <w:color w:val="000000"/>
          <w:sz w:val="28"/>
        </w:rPr>
        <w:t xml:space="preserve">       33. Фондом внешняя экспертиза проводится в рамках мониторинга исполнения договорных обязательств по качеству и объему медицинских услуг в том числе с привл</w:t>
      </w:r>
      <w:r>
        <w:rPr>
          <w:color w:val="000000"/>
          <w:sz w:val="28"/>
        </w:rPr>
        <w:t>ечением независимых экспертов и (или) профильных специалистов в области здравоохранения в порядке, определяемом в соответствии с подпунктом 99) статьи 7 Кодекса.</w:t>
      </w:r>
    </w:p>
    <w:p w:rsidR="00D068D6" w:rsidRDefault="00043F40">
      <w:pPr>
        <w:spacing w:after="0"/>
        <w:jc w:val="both"/>
      </w:pPr>
      <w:bookmarkStart w:id="150" w:name="z157"/>
      <w:bookmarkEnd w:id="149"/>
      <w:r>
        <w:rPr>
          <w:color w:val="000000"/>
          <w:sz w:val="28"/>
        </w:rPr>
        <w:t>      34. Фонд предоставляет независимому эксперту материалы, являющиеся предметом экспертизы.</w:t>
      </w:r>
    </w:p>
    <w:p w:rsidR="00D068D6" w:rsidRDefault="00043F40">
      <w:pPr>
        <w:spacing w:after="0"/>
        <w:jc w:val="both"/>
      </w:pPr>
      <w:bookmarkStart w:id="151" w:name="z158"/>
      <w:bookmarkEnd w:id="150"/>
      <w:r>
        <w:rPr>
          <w:color w:val="000000"/>
          <w:sz w:val="28"/>
        </w:rPr>
        <w:t>      35. По окончании проведения экспертизы Фондом составляется заключение и (или) акт по форме определяемом в соответствии с подпунктом 99) статьи 7 Кодекса.</w:t>
      </w:r>
    </w:p>
    <w:p w:rsidR="00D068D6" w:rsidRDefault="00043F40">
      <w:pPr>
        <w:spacing w:after="0"/>
        <w:jc w:val="both"/>
      </w:pPr>
      <w:bookmarkStart w:id="152" w:name="z159"/>
      <w:bookmarkEnd w:id="151"/>
      <w:r>
        <w:rPr>
          <w:color w:val="000000"/>
          <w:sz w:val="28"/>
        </w:rPr>
        <w:t>      36. Независимыми экспертами в области здравоохранения внешняя экспертиза проводится при п</w:t>
      </w:r>
      <w:r>
        <w:rPr>
          <w:color w:val="000000"/>
          <w:sz w:val="28"/>
        </w:rPr>
        <w:t>ривлечении их физическими или юридическими лицами на договорной основе.</w:t>
      </w:r>
    </w:p>
    <w:p w:rsidR="00D068D6" w:rsidRDefault="00043F40">
      <w:pPr>
        <w:spacing w:after="0"/>
        <w:jc w:val="both"/>
      </w:pPr>
      <w:bookmarkStart w:id="153" w:name="z160"/>
      <w:bookmarkEnd w:id="152"/>
      <w:r>
        <w:rPr>
          <w:color w:val="000000"/>
          <w:sz w:val="28"/>
        </w:rPr>
        <w:t xml:space="preserve">       Сведения о независимых экспертах содержатся в Реестре независимых экспертов формируемый государственным органом в соответствии с подпунктом 18) статьи 8 Кодекса. Реестр независи</w:t>
      </w:r>
      <w:r>
        <w:rPr>
          <w:color w:val="000000"/>
          <w:sz w:val="28"/>
        </w:rPr>
        <w:t>мых экспертов размещается на сайте государственного органа.</w:t>
      </w:r>
    </w:p>
    <w:p w:rsidR="00D068D6" w:rsidRDefault="00043F40">
      <w:pPr>
        <w:spacing w:after="0"/>
        <w:jc w:val="both"/>
      </w:pPr>
      <w:bookmarkStart w:id="154" w:name="z161"/>
      <w:bookmarkEnd w:id="153"/>
      <w:r>
        <w:rPr>
          <w:color w:val="000000"/>
          <w:sz w:val="28"/>
        </w:rPr>
        <w:t xml:space="preserve">      37. При осуществлении независимой экспертизы физические или юридические лица привлекающее независимых экспертов на договорной основе </w:t>
      </w:r>
      <w:r>
        <w:rPr>
          <w:color w:val="000000"/>
          <w:sz w:val="28"/>
        </w:rPr>
        <w:lastRenderedPageBreak/>
        <w:t>(далее - Заказчик) предоставляет независимому эксперту ма</w:t>
      </w:r>
      <w:r>
        <w:rPr>
          <w:color w:val="000000"/>
          <w:sz w:val="28"/>
        </w:rPr>
        <w:t>териалы, являющиеся предметом экспертизы.</w:t>
      </w:r>
    </w:p>
    <w:p w:rsidR="00D068D6" w:rsidRDefault="00043F40">
      <w:pPr>
        <w:spacing w:after="0"/>
        <w:jc w:val="both"/>
      </w:pPr>
      <w:bookmarkStart w:id="155" w:name="z162"/>
      <w:bookmarkEnd w:id="154"/>
      <w:r>
        <w:rPr>
          <w:color w:val="000000"/>
          <w:sz w:val="28"/>
        </w:rPr>
        <w:t>      Если поставленные вопросы выходят за пределы специальных знаний независимого эксперта либо представленные материалы недостаточны для дачи экспертного заключения независимый эксперт отказывает в даче заключени</w:t>
      </w:r>
      <w:r>
        <w:rPr>
          <w:color w:val="000000"/>
          <w:sz w:val="28"/>
        </w:rPr>
        <w:t>я.</w:t>
      </w:r>
    </w:p>
    <w:p w:rsidR="00D068D6" w:rsidRDefault="00043F40">
      <w:pPr>
        <w:spacing w:after="0"/>
        <w:jc w:val="both"/>
      </w:pPr>
      <w:bookmarkStart w:id="156" w:name="z163"/>
      <w:bookmarkEnd w:id="155"/>
      <w:r>
        <w:rPr>
          <w:color w:val="000000"/>
          <w:sz w:val="28"/>
        </w:rPr>
        <w:t>      Независимый эксперт проводит независимую экспертную оценку качества медицинской деятельности в соответствии с действующим законодательством в области здравоохранения и обеспечивает законность, компетентность и непредвзятость независимой экспертизы</w:t>
      </w:r>
      <w:r>
        <w:rPr>
          <w:color w:val="000000"/>
          <w:sz w:val="28"/>
        </w:rPr>
        <w:t>, а также научную обоснованность средств и методов проведения исследований для полноты и объективности независимой экспертизы.</w:t>
      </w:r>
    </w:p>
    <w:p w:rsidR="00D068D6" w:rsidRDefault="00043F40">
      <w:pPr>
        <w:spacing w:after="0"/>
        <w:jc w:val="both"/>
      </w:pPr>
      <w:bookmarkStart w:id="157" w:name="z164"/>
      <w:bookmarkEnd w:id="156"/>
      <w:r>
        <w:rPr>
          <w:color w:val="000000"/>
          <w:sz w:val="28"/>
        </w:rPr>
        <w:t>      В ходе проведения экспертизы независимый эксперт соблюдает конфиденциальность служебной информации, принципы профессиональн</w:t>
      </w:r>
      <w:r>
        <w:rPr>
          <w:color w:val="000000"/>
          <w:sz w:val="28"/>
        </w:rPr>
        <w:t xml:space="preserve">ой этики, не разглашает сведения о произведенном при его участии следственном действии и обнаружившихся при этом обстоятельствах, данные закрытого заседания суда, а также ставшие ему известными сведения об обстоятельствах, затрагивающих неприкосновенность </w:t>
      </w:r>
      <w:r>
        <w:rPr>
          <w:color w:val="000000"/>
          <w:sz w:val="28"/>
        </w:rPr>
        <w:t>частной жизни, составляющих государственные секреты, коммерческую или иную охраняемую законом тайну.</w:t>
      </w:r>
    </w:p>
    <w:p w:rsidR="00D068D6" w:rsidRDefault="00043F40">
      <w:pPr>
        <w:spacing w:after="0"/>
        <w:jc w:val="both"/>
      </w:pPr>
      <w:bookmarkStart w:id="158" w:name="z165"/>
      <w:bookmarkEnd w:id="157"/>
      <w:r>
        <w:rPr>
          <w:color w:val="000000"/>
          <w:sz w:val="28"/>
        </w:rPr>
        <w:t>      38. Экспертиза, проводимая независимыми экспертами привлекаемыми государственным органом, делится на следующие категории:</w:t>
      </w:r>
    </w:p>
    <w:p w:rsidR="00D068D6" w:rsidRDefault="00043F40">
      <w:pPr>
        <w:spacing w:after="0"/>
        <w:jc w:val="both"/>
      </w:pPr>
      <w:bookmarkStart w:id="159" w:name="z166"/>
      <w:bookmarkEnd w:id="158"/>
      <w:r>
        <w:rPr>
          <w:color w:val="000000"/>
          <w:sz w:val="28"/>
        </w:rPr>
        <w:t>      1) экспертиза качеств</w:t>
      </w:r>
      <w:r>
        <w:rPr>
          <w:color w:val="000000"/>
          <w:sz w:val="28"/>
        </w:rPr>
        <w:t>а оказанных медицинских услуг (помощи) с неблагоприятным исходом:</w:t>
      </w:r>
    </w:p>
    <w:p w:rsidR="00D068D6" w:rsidRDefault="00043F40">
      <w:pPr>
        <w:spacing w:after="0"/>
        <w:jc w:val="both"/>
      </w:pPr>
      <w:bookmarkStart w:id="160" w:name="z167"/>
      <w:bookmarkEnd w:id="159"/>
      <w:r>
        <w:rPr>
          <w:color w:val="000000"/>
          <w:sz w:val="28"/>
        </w:rPr>
        <w:t>      изучение патологоанатомических исследований;</w:t>
      </w:r>
    </w:p>
    <w:p w:rsidR="00D068D6" w:rsidRDefault="00043F40">
      <w:pPr>
        <w:spacing w:after="0"/>
        <w:jc w:val="both"/>
      </w:pPr>
      <w:bookmarkStart w:id="161" w:name="z168"/>
      <w:bookmarkEnd w:id="160"/>
      <w:r>
        <w:rPr>
          <w:color w:val="000000"/>
          <w:sz w:val="28"/>
        </w:rPr>
        <w:t>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p w:rsidR="00D068D6" w:rsidRDefault="00043F40">
      <w:pPr>
        <w:spacing w:after="0"/>
        <w:jc w:val="both"/>
      </w:pPr>
      <w:bookmarkStart w:id="162" w:name="z169"/>
      <w:bookmarkEnd w:id="161"/>
      <w:r>
        <w:rPr>
          <w:color w:val="000000"/>
          <w:sz w:val="28"/>
        </w:rPr>
        <w:t>      изучение медицинской документации трех и более организаций здравоохранения (согласно маршруту оказания медицинской помощи пациенту);</w:t>
      </w:r>
    </w:p>
    <w:p w:rsidR="00D068D6" w:rsidRDefault="00043F40">
      <w:pPr>
        <w:spacing w:after="0"/>
        <w:jc w:val="both"/>
      </w:pPr>
      <w:bookmarkStart w:id="163" w:name="z170"/>
      <w:bookmarkEnd w:id="162"/>
      <w:r>
        <w:rPr>
          <w:color w:val="000000"/>
          <w:sz w:val="28"/>
        </w:rPr>
        <w:t>      2) экспертиза качества оказанных медицинских услуг (помощи) с благоприятным исходом с осмотром пациента (при н</w:t>
      </w:r>
      <w:r>
        <w:rPr>
          <w:color w:val="000000"/>
          <w:sz w:val="28"/>
        </w:rPr>
        <w:t>еобходимости):</w:t>
      </w:r>
    </w:p>
    <w:p w:rsidR="00D068D6" w:rsidRDefault="00043F40">
      <w:pPr>
        <w:spacing w:after="0"/>
        <w:jc w:val="both"/>
      </w:pPr>
      <w:bookmarkStart w:id="164" w:name="z171"/>
      <w:bookmarkEnd w:id="163"/>
      <w:r>
        <w:rPr>
          <w:color w:val="000000"/>
          <w:sz w:val="28"/>
        </w:rPr>
        <w:t>      изучение патологоанатомических исследований;</w:t>
      </w:r>
    </w:p>
    <w:p w:rsidR="00D068D6" w:rsidRDefault="00043F40">
      <w:pPr>
        <w:spacing w:after="0"/>
        <w:jc w:val="both"/>
      </w:pPr>
      <w:bookmarkStart w:id="165" w:name="z172"/>
      <w:bookmarkEnd w:id="164"/>
      <w:r>
        <w:rPr>
          <w:color w:val="000000"/>
          <w:sz w:val="28"/>
        </w:rPr>
        <w:t>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p w:rsidR="00D068D6" w:rsidRDefault="00043F40">
      <w:pPr>
        <w:spacing w:after="0"/>
        <w:jc w:val="both"/>
      </w:pPr>
      <w:bookmarkStart w:id="166" w:name="z173"/>
      <w:bookmarkEnd w:id="165"/>
      <w:r>
        <w:rPr>
          <w:color w:val="000000"/>
          <w:sz w:val="28"/>
        </w:rPr>
        <w:t>      изучение медицинской документации трех и бол</w:t>
      </w:r>
      <w:r>
        <w:rPr>
          <w:color w:val="000000"/>
          <w:sz w:val="28"/>
        </w:rPr>
        <w:t>ее организаций здравоохранения (согласно маршруту оказания медицинской помощи пациенту).</w:t>
      </w:r>
    </w:p>
    <w:p w:rsidR="00D068D6" w:rsidRDefault="00043F40">
      <w:pPr>
        <w:spacing w:after="0"/>
        <w:jc w:val="both"/>
      </w:pPr>
      <w:bookmarkStart w:id="167" w:name="z174"/>
      <w:bookmarkEnd w:id="166"/>
      <w:r>
        <w:rPr>
          <w:color w:val="000000"/>
          <w:sz w:val="28"/>
        </w:rPr>
        <w:t>      К оказанным медицинским услугам (помощи) с неблагоприятным исходом относятся некачественное оказание медицинских услуг (помощи), несоблюдение Стандартов и правил</w:t>
      </w:r>
      <w:r>
        <w:rPr>
          <w:color w:val="000000"/>
          <w:sz w:val="28"/>
        </w:rPr>
        <w:t xml:space="preserve"> оказания медицинской помощи, которое повлекло </w:t>
      </w:r>
      <w:r>
        <w:rPr>
          <w:color w:val="000000"/>
          <w:sz w:val="28"/>
        </w:rPr>
        <w:lastRenderedPageBreak/>
        <w:t>наступление смерти, опасное для жизни состояние, значительную стойкую утрату общей трудоспособности, полную утрату профессиональной трудоспособности.</w:t>
      </w:r>
    </w:p>
    <w:p w:rsidR="00D068D6" w:rsidRDefault="00043F40">
      <w:pPr>
        <w:spacing w:after="0"/>
        <w:jc w:val="both"/>
      </w:pPr>
      <w:bookmarkStart w:id="168" w:name="z175"/>
      <w:bookmarkEnd w:id="167"/>
      <w:r>
        <w:rPr>
          <w:color w:val="000000"/>
          <w:sz w:val="28"/>
        </w:rPr>
        <w:t>      К оказанным медицинским услугам (помощи) с благоприят</w:t>
      </w:r>
      <w:r>
        <w:rPr>
          <w:color w:val="000000"/>
          <w:sz w:val="28"/>
        </w:rPr>
        <w:t>ным исходом относятся некачественное оказание медицинских услуг (помощи), несоблюдение Стандартов и правил оказания медицинской помощи, которое не повлекло причинение вреда жизни и здоровью человека.</w:t>
      </w:r>
    </w:p>
    <w:p w:rsidR="00D068D6" w:rsidRDefault="00043F40">
      <w:pPr>
        <w:spacing w:after="0"/>
        <w:jc w:val="both"/>
      </w:pPr>
      <w:bookmarkStart w:id="169" w:name="z176"/>
      <w:bookmarkEnd w:id="168"/>
      <w:r>
        <w:rPr>
          <w:color w:val="000000"/>
          <w:sz w:val="28"/>
        </w:rPr>
        <w:t xml:space="preserve">       39. По окончании проведения экспертизы независимы</w:t>
      </w:r>
      <w:r>
        <w:rPr>
          <w:color w:val="000000"/>
          <w:sz w:val="28"/>
        </w:rPr>
        <w:t>й эксперт представляет экспертное заключение по форме согласно приложению 3 к настоящим Правилам.</w:t>
      </w:r>
    </w:p>
    <w:p w:rsidR="00D068D6" w:rsidRDefault="00043F40">
      <w:pPr>
        <w:spacing w:after="0"/>
        <w:jc w:val="both"/>
      </w:pPr>
      <w:bookmarkStart w:id="170" w:name="z177"/>
      <w:bookmarkEnd w:id="169"/>
      <w:r>
        <w:rPr>
          <w:color w:val="000000"/>
          <w:sz w:val="28"/>
        </w:rPr>
        <w:t>      Экспертное заключение независимого эксперта составляется в трех экземплярах. Один экземпляр вручается субъекту здравоохранения, второй экземпляр вручает</w:t>
      </w:r>
      <w:r>
        <w:rPr>
          <w:color w:val="000000"/>
          <w:sz w:val="28"/>
        </w:rPr>
        <w:t>ся Заказчику, третий экземпляр остается у независимого эксперта.</w:t>
      </w:r>
    </w:p>
    <w:p w:rsidR="00D068D6" w:rsidRDefault="00043F40">
      <w:pPr>
        <w:spacing w:after="0"/>
        <w:jc w:val="both"/>
      </w:pPr>
      <w:bookmarkStart w:id="171" w:name="z178"/>
      <w:bookmarkEnd w:id="170"/>
      <w:r>
        <w:rPr>
          <w:color w:val="000000"/>
          <w:sz w:val="28"/>
        </w:rPr>
        <w:t>      40. Замечания и (или) возражения по результатам внешней экспертизы излагаются в письменном виде и прилагаются к заключению внешней экспертизы. По результатам внешней экспертизы качества</w:t>
      </w:r>
      <w:r>
        <w:rPr>
          <w:color w:val="000000"/>
          <w:sz w:val="28"/>
        </w:rPr>
        <w:t xml:space="preserve"> медицинских услуг (помощи) руководитель медицинской организации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p w:rsidR="00D068D6" w:rsidRDefault="00043F40">
      <w:pPr>
        <w:spacing w:after="0"/>
        <w:jc w:val="both"/>
      </w:pPr>
      <w:bookmarkStart w:id="172" w:name="z179"/>
      <w:bookmarkEnd w:id="171"/>
      <w:r>
        <w:rPr>
          <w:color w:val="000000"/>
          <w:sz w:val="28"/>
        </w:rPr>
        <w:t>      41. Повторная экспертиза проводится в</w:t>
      </w:r>
      <w:r>
        <w:rPr>
          <w:color w:val="000000"/>
          <w:sz w:val="28"/>
        </w:rPr>
        <w:t xml:space="preserve"> случаях несогласия с выводами внешней экспертизы на основании обращений субъектов здравоохранения, физических или юридических лиц.</w:t>
      </w:r>
    </w:p>
    <w:p w:rsidR="00D068D6" w:rsidRDefault="00043F40">
      <w:pPr>
        <w:spacing w:after="0"/>
        <w:jc w:val="both"/>
      </w:pPr>
      <w:bookmarkStart w:id="173" w:name="z180"/>
      <w:bookmarkEnd w:id="172"/>
      <w:r>
        <w:rPr>
          <w:color w:val="000000"/>
          <w:sz w:val="28"/>
        </w:rPr>
        <w:t xml:space="preserve">       При проведении повторной экспертизы привлекаются эксперты, не принимавшие участие в первичной экспертизе. </w:t>
      </w:r>
    </w:p>
    <w:p w:rsidR="00D068D6" w:rsidRDefault="00043F40">
      <w:pPr>
        <w:spacing w:after="0"/>
        <w:jc w:val="both"/>
      </w:pPr>
      <w:bookmarkStart w:id="174" w:name="z181"/>
      <w:bookmarkEnd w:id="173"/>
      <w:r>
        <w:rPr>
          <w:color w:val="000000"/>
          <w:sz w:val="28"/>
        </w:rPr>
        <w:t xml:space="preserve">       42.</w:t>
      </w:r>
      <w:r>
        <w:rPr>
          <w:color w:val="000000"/>
          <w:sz w:val="28"/>
        </w:rPr>
        <w:t xml:space="preserve"> Жалоба о несогласии с выводами внешней экспертизы подается в вышестоящий государственный орган (вышестоящему должностному лицу) либо в суд в соответствии требованием законодательства Республики Казахстан. </w:t>
      </w:r>
    </w:p>
    <w:tbl>
      <w:tblPr>
        <w:tblW w:w="0" w:type="auto"/>
        <w:tblCellSpacing w:w="0" w:type="auto"/>
        <w:tblLook w:val="04A0"/>
      </w:tblPr>
      <w:tblGrid>
        <w:gridCol w:w="5979"/>
        <w:gridCol w:w="3798"/>
      </w:tblGrid>
      <w:tr w:rsidR="00D068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D068D6" w:rsidRDefault="00043F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и проведени</w:t>
            </w:r>
            <w:r>
              <w:rPr>
                <w:color w:val="000000"/>
                <w:sz w:val="20"/>
              </w:rPr>
              <w:t>я</w:t>
            </w:r>
            <w:r>
              <w:br/>
            </w:r>
            <w:r>
              <w:rPr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качества медицинских</w:t>
            </w:r>
            <w:r>
              <w:br/>
            </w:r>
            <w:r>
              <w:rPr>
                <w:color w:val="000000"/>
                <w:sz w:val="20"/>
              </w:rPr>
              <w:t>услуг (помощи)</w:t>
            </w:r>
          </w:p>
        </w:tc>
      </w:tr>
    </w:tbl>
    <w:p w:rsidR="00D068D6" w:rsidRDefault="00043F40">
      <w:pPr>
        <w:spacing w:after="0"/>
      </w:pPr>
      <w:bookmarkStart w:id="175" w:name="z183"/>
      <w:r>
        <w:rPr>
          <w:b/>
          <w:color w:val="000000"/>
        </w:rPr>
        <w:t xml:space="preserve"> Внутренние индикаторы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1"/>
        <w:gridCol w:w="2178"/>
        <w:gridCol w:w="2171"/>
        <w:gridCol w:w="1375"/>
        <w:gridCol w:w="2342"/>
        <w:gridCol w:w="1325"/>
      </w:tblGrid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"/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Формула расчета/Единица измерения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Индикаторы оценки для </w:t>
            </w:r>
            <w:r>
              <w:rPr>
                <w:color w:val="000000"/>
                <w:sz w:val="20"/>
              </w:rPr>
              <w:t>организаций, оказывающих стационарную помощь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летальности </w:t>
            </w:r>
            <w:r>
              <w:rPr>
                <w:color w:val="000000"/>
                <w:sz w:val="20"/>
              </w:rPr>
              <w:lastRenderedPageBreak/>
              <w:t>при плановой госпитализации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Удельный вес (%) </w:t>
            </w:r>
            <w:r>
              <w:rPr>
                <w:color w:val="000000"/>
                <w:sz w:val="20"/>
              </w:rPr>
              <w:lastRenderedPageBreak/>
              <w:t xml:space="preserve">умерших в стационаре (за исключением пациентов получающих онкологическую и паллиативную медицинскую помощь) от общего числа пациентов, </w:t>
            </w:r>
            <w:r>
              <w:rPr>
                <w:color w:val="000000"/>
                <w:sz w:val="20"/>
              </w:rPr>
              <w:t>выбывших (выписанных, умерших) за отчетный период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Отчетные данные, МКСП, </w:t>
            </w:r>
            <w:r>
              <w:rPr>
                <w:color w:val="000000"/>
                <w:sz w:val="20"/>
              </w:rPr>
              <w:lastRenderedPageBreak/>
              <w:t>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Значение </w:t>
            </w:r>
            <w:r>
              <w:rPr>
                <w:color w:val="000000"/>
                <w:sz w:val="20"/>
              </w:rPr>
              <w:lastRenderedPageBreak/>
              <w:t>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досуточной летальности в стационаре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умерших в первые 24 часа пребывания стационаре от общего </w:t>
            </w:r>
            <w:r>
              <w:rPr>
                <w:color w:val="000000"/>
                <w:sz w:val="20"/>
              </w:rPr>
              <w:t>числа пациентов, поступивших за отчетный период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СКВС,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4 %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послеоперационной летальности в случаях плановой госпитализации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умерших в стационаре после оперативных вме</w:t>
            </w:r>
            <w:r>
              <w:rPr>
                <w:color w:val="000000"/>
                <w:sz w:val="20"/>
              </w:rPr>
              <w:t>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интраоперационных осложнений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интраоперационных </w:t>
            </w:r>
            <w:r>
              <w:rPr>
                <w:color w:val="000000"/>
                <w:sz w:val="20"/>
              </w:rPr>
              <w:t>осложнений от общего количества операции за отчетный период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форма учета операции и манипуляции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послеоперационных осложнений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послеоперационных </w:t>
            </w:r>
            <w:r>
              <w:rPr>
                <w:color w:val="000000"/>
                <w:sz w:val="20"/>
              </w:rPr>
              <w:t>осложнений от общего количества операции за отчетный период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форма учета операции и манипуляции,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3 %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материнской смертности, из них от: акушерских кровотечений, гест</w:t>
            </w:r>
            <w:r>
              <w:rPr>
                <w:color w:val="000000"/>
                <w:sz w:val="20"/>
              </w:rPr>
              <w:t>озов, абортов, экстрагенитальной патологии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индикатора стремится к нулю по причинам, которые поддаются </w:t>
            </w:r>
            <w:r>
              <w:rPr>
                <w:color w:val="000000"/>
                <w:sz w:val="20"/>
              </w:rPr>
              <w:t>управлению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родового травматизма женщин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родового травматизма от общего числа родов за отчетный период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форма учета операции и манипуляции,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color w:val="000000"/>
                <w:sz w:val="20"/>
              </w:rPr>
              <w:t>экстренных кесаревых сечений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экстренных кесаревых </w:t>
            </w:r>
            <w:r>
              <w:rPr>
                <w:color w:val="000000"/>
                <w:sz w:val="20"/>
              </w:rPr>
              <w:lastRenderedPageBreak/>
              <w:t>сечений из общего числа кесаревых сечений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МКСП, форма учета операции и манипуляции, </w:t>
            </w:r>
            <w:r>
              <w:rPr>
                <w:color w:val="000000"/>
                <w:sz w:val="20"/>
              </w:rPr>
              <w:lastRenderedPageBreak/>
              <w:t>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Значение индикатора не </w:t>
            </w:r>
            <w:r>
              <w:rPr>
                <w:color w:val="000000"/>
                <w:sz w:val="20"/>
              </w:rPr>
              <w:lastRenderedPageBreak/>
              <w:t>превышает 20 %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поступления беременных женщин, </w:t>
            </w:r>
            <w:r>
              <w:rPr>
                <w:color w:val="000000"/>
                <w:sz w:val="20"/>
              </w:rPr>
              <w:t>в стационар в течение суток после отказа в госпитализации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беременных женщин, поступивших в стационар в течение суток после отказа в госпитализации от общего числа госпитализированных беременных женщин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</w:t>
            </w:r>
            <w:r>
              <w:rPr>
                <w:color w:val="000000"/>
                <w:sz w:val="20"/>
              </w:rPr>
              <w:t>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РПН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значения </w:t>
            </w:r>
            <w:r>
              <w:rPr>
                <w:color w:val="000000"/>
                <w:sz w:val="20"/>
              </w:rPr>
              <w:t>показателя отчетного периода по сравнению с предыдущим на 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травматизма новорожденных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травматизма новорожденных от общего числа новорожденных за отчетный период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индикатора </w:t>
            </w:r>
            <w:r>
              <w:rPr>
                <w:color w:val="000000"/>
                <w:sz w:val="20"/>
              </w:rPr>
              <w:t>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интранатальной гибели плода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интранатальной гибели плода на 100 родившихся живыми и мертвыми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1</w:t>
            </w:r>
            <w:r>
              <w:rPr>
                <w:color w:val="000000"/>
                <w:sz w:val="20"/>
              </w:rPr>
              <w:t>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ранней неонатальной смертности (до 7 суток жизни)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ранней неонатальной смертности на 1000 родившихся живыми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РПН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значения показателя отчетного периода по сравнению с предыдущим на </w:t>
            </w:r>
            <w:r>
              <w:rPr>
                <w:color w:val="000000"/>
                <w:sz w:val="20"/>
              </w:rPr>
              <w:t>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гнойно-септических процессов после оперативных вмешательств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гнойно-септических процессов после оперативных вмешательств от общего количества операции за отчетный период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индикатора не </w:t>
            </w:r>
            <w:r>
              <w:rPr>
                <w:color w:val="000000"/>
                <w:sz w:val="20"/>
              </w:rPr>
              <w:t>превышает 1 %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гнойно-септических процессов у новорожденных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гнойно-септических процессов новорожденных от количество родившихся живыми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color w:val="000000"/>
                <w:sz w:val="20"/>
              </w:rPr>
              <w:t>повторного поступления в течение месяца по поводу одного и того же заболевания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</w:t>
            </w:r>
            <w:r>
              <w:rPr>
                <w:color w:val="000000"/>
                <w:sz w:val="20"/>
              </w:rPr>
              <w:t>ологическими и гематологическими заболеваниями, а также пациентов получающих заместительную терапию)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СКВС,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расхождения клинического и патологоанатомического диагнозов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</w:t>
            </w:r>
            <w:r>
              <w:rPr>
                <w:color w:val="000000"/>
                <w:sz w:val="20"/>
              </w:rPr>
              <w:t>исло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патологоанатомического исследования,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обоснованных жалоб на 1000 пролеченных пациентов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1,0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проведением эпидемиологического расследования от общего</w:t>
            </w:r>
            <w:r>
              <w:rPr>
                <w:color w:val="000000"/>
                <w:sz w:val="20"/>
              </w:rPr>
              <w:t xml:space="preserve"> числа зарегистрированных случаев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</w:t>
            </w:r>
            <w:r>
              <w:rPr>
                <w:color w:val="000000"/>
                <w:sz w:val="20"/>
              </w:rPr>
              <w:lastRenderedPageBreak/>
              <w:t>числа зарегистрированных случаев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комиссии инфекци</w:t>
            </w:r>
            <w:r>
              <w:rPr>
                <w:color w:val="000000"/>
                <w:sz w:val="20"/>
              </w:rPr>
              <w:t>онного контроля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80%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Индикаторы оценки для организаций, оказывающих амбулаторно-поликлиническую помощь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первичного выхода на инвалидность лиц трудоспособного возраста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Данные </w:t>
            </w:r>
            <w:r>
              <w:rPr>
                <w:color w:val="000000"/>
                <w:sz w:val="20"/>
              </w:rPr>
              <w:t>территориального Департамента Комитета труда, социальной защиты и миграции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1 %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материнской смертности, с дефектами оказания медицинских услуг на уровне организаций </w:t>
            </w:r>
            <w:r>
              <w:rPr>
                <w:color w:val="000000"/>
                <w:sz w:val="20"/>
              </w:rPr>
              <w:t>ПМСП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материнской смерти среди прикрепленных жителей с подтвержденными дефектами (экспертами) на уровне организации ПМСП, за отчетный период на количество прикрепленных женщин фертильного возраста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 материнск</w:t>
            </w:r>
            <w:r>
              <w:rPr>
                <w:color w:val="000000"/>
                <w:sz w:val="20"/>
              </w:rPr>
              <w:t>ой смертности (результаты внешней экспертизы)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оздоровленных женщин с экстрагенитальной патологией среди женщин фертильного возраста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оздоровленных женщин фертильного возраста на общее колич</w:t>
            </w:r>
            <w:r>
              <w:rPr>
                <w:color w:val="000000"/>
                <w:sz w:val="20"/>
              </w:rPr>
              <w:t>ество женщин фертильного возраста из числа прикрепленного населения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статистическая карта амбулаторного пациента, МИС, ИС ЭРДБ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показателя на 5 % по сравнению с предыдущим периодом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охвата контрацепцией женщин с </w:t>
            </w:r>
            <w:r>
              <w:rPr>
                <w:color w:val="000000"/>
                <w:sz w:val="20"/>
              </w:rPr>
              <w:t>абсолютными противопоказаниями к вынашиванию беременности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охваченных контрацепцией женщин с абсолютными противопоказаниями к вынашиванию беременности от общего числа женщин с абсолютными противопоказаниями к вынашиванию беременности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</w:t>
            </w:r>
            <w:r>
              <w:rPr>
                <w:color w:val="000000"/>
                <w:sz w:val="20"/>
              </w:rPr>
              <w:t>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ИС РБЖФВ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уровня абортов по отношению к родам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абортов к количеству родов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значения показателя отчетного периода по сравнению с </w:t>
            </w:r>
            <w:r>
              <w:rPr>
                <w:color w:val="000000"/>
                <w:sz w:val="20"/>
              </w:rPr>
              <w:t>предыдущим на 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госпитализации беременных женщин, с нарушением принципа регионализации (по данным круглосуточного стационара)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беременных женщин, госпитализированных с нарушением принципа регионализации от общего числа госпи</w:t>
            </w:r>
            <w:r>
              <w:rPr>
                <w:color w:val="000000"/>
                <w:sz w:val="20"/>
              </w:rPr>
              <w:t>тализированных беременных женщин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 (диагноз по международной классификации болезней с указанием родоразрешения), ИС РБЖФВ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младенческой </w:t>
            </w:r>
            <w:r>
              <w:rPr>
                <w:color w:val="000000"/>
                <w:sz w:val="20"/>
              </w:rPr>
              <w:t>смертности, с дефектами оказания медицинских услуг на уровне ПМСП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</w:t>
            </w:r>
            <w:r>
              <w:rPr>
                <w:color w:val="000000"/>
                <w:sz w:val="20"/>
              </w:rPr>
              <w:t>, родившегося живым, мертворожденного и умершего ребенка в возрасте до 1 года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обученнести медицинских работников (врачей, средних медицинских работников) ПМСП </w:t>
            </w:r>
            <w:r>
              <w:rPr>
                <w:color w:val="000000"/>
                <w:sz w:val="20"/>
              </w:rPr>
              <w:t>по программе ИВБДВ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обученных медицинских работников (врачей, средних медицинских работников) ПМСП по программе ИВБДВ от общего количества медицинских работников ПМСП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отдела кадров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менее 70 %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</w:t>
            </w:r>
            <w:r>
              <w:rPr>
                <w:color w:val="000000"/>
                <w:sz w:val="20"/>
              </w:rPr>
              <w:t>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посещенных врачом новорожденных в первые 3 дня после выписки из роддома (патронаж) на количество новорожденных за отчетный период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</w:t>
            </w:r>
            <w:r>
              <w:rPr>
                <w:color w:val="000000"/>
                <w:sz w:val="20"/>
              </w:rPr>
              <w:t>П, МИС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экстренной госпитализации детей до 5 лет с ОКИ, ОРИ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госпитализации детей до 5 лет с ОКИ, ОРИ на общее количество госпитализации детей до 5 лет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</w:t>
            </w:r>
            <w:r>
              <w:rPr>
                <w:color w:val="000000"/>
                <w:sz w:val="20"/>
              </w:rPr>
              <w:t>значения показателя отчетного периода по сравнению с предыдущим на 1 %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обученности родителей детей до 5 лет по признакам опасности в соответствии с принципами программы ИВБДВ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родителей детей до 5 лет, обученных признакам </w:t>
            </w:r>
            <w:r>
              <w:rPr>
                <w:color w:val="000000"/>
                <w:sz w:val="20"/>
              </w:rPr>
              <w:t xml:space="preserve">опасности в соответствии с принципами программы ИВБДВ на количество </w:t>
            </w:r>
            <w:r>
              <w:rPr>
                <w:color w:val="000000"/>
                <w:sz w:val="20"/>
              </w:rPr>
              <w:lastRenderedPageBreak/>
              <w:t>детей до 5 лет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кабинета здорового ребенка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врожденных пороков развития у новорожденных недиагностированных внутриут</w:t>
            </w:r>
            <w:r>
              <w:rPr>
                <w:color w:val="000000"/>
                <w:sz w:val="20"/>
              </w:rPr>
              <w:t>робно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индивидуальная карта беременной, роженицы, родильницы, МИС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получения исключительного грудного вскармливания детей в возрасте 6 месяцев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детей в </w:t>
            </w:r>
            <w:r>
              <w:rPr>
                <w:color w:val="000000"/>
                <w:sz w:val="20"/>
              </w:rPr>
              <w:t>возрасте 6 месяцев, получающих исключительно грудное вскармливание от общего количества детей в возрасте 6 месяцев,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получения грудного вскармливания детей до 2 лет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детей, получающих грудное вскармливание до 2 лет от общего количества детей до 2 лет, за исключением детей отказных подкидышей и</w:t>
            </w:r>
            <w:r>
              <w:rPr>
                <w:color w:val="000000"/>
                <w:sz w:val="20"/>
              </w:rPr>
              <w:t xml:space="preserve"> детей, родившихся от ВИЧ-инфицированных матерей, матерей, принимающих цитостатики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показателя на 5 % по сравнению с предыдущим периодом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запущенных случаев среди впервые выявленных больных с туберкулезом </w:t>
            </w:r>
            <w:r>
              <w:rPr>
                <w:color w:val="000000"/>
                <w:sz w:val="20"/>
              </w:rPr>
              <w:t>легких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ЭРДБ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</w:t>
            </w:r>
            <w:r>
              <w:rPr>
                <w:color w:val="000000"/>
                <w:sz w:val="20"/>
              </w:rPr>
              <w:t>ля настоящего периода по сравнению с предыдущим на 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охвата флюорографическим обследованием групп населения с высоким риском заболевания туберкулезом определяемым </w:t>
            </w:r>
            <w:r>
              <w:rPr>
                <w:color w:val="000000"/>
                <w:sz w:val="20"/>
              </w:rPr>
              <w:lastRenderedPageBreak/>
              <w:t>уполномоченным органом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Удельный вес (%) охваченных флюорографическим </w:t>
            </w:r>
            <w:r>
              <w:rPr>
                <w:color w:val="000000"/>
                <w:sz w:val="20"/>
              </w:rPr>
              <w:t xml:space="preserve">обследованием групп населения с высоким риском заболевания туберкулезом от общего </w:t>
            </w:r>
            <w:r>
              <w:rPr>
                <w:color w:val="000000"/>
                <w:sz w:val="20"/>
              </w:rPr>
              <w:lastRenderedPageBreak/>
              <w:t>количества населения с высоким риском заболевания туберкулезом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План проведения флюорографических обследований, журнал регистрации флюорографических обследований, </w:t>
            </w:r>
            <w:r>
              <w:rPr>
                <w:color w:val="000000"/>
                <w:sz w:val="20"/>
              </w:rPr>
              <w:t>отчетные формы МИС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обязательного контингента флюорографическим обследованием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обязательного контингента охваченный флюорографическим обследованием от общего количества обязательног</w:t>
            </w:r>
            <w:r>
              <w:rPr>
                <w:color w:val="000000"/>
                <w:sz w:val="20"/>
              </w:rPr>
              <w:t>о контингента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выявляемости больных туберкулезом методом флюорографии </w:t>
            </w:r>
            <w:r>
              <w:rPr>
                <w:color w:val="000000"/>
                <w:sz w:val="20"/>
              </w:rPr>
              <w:t>среди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выявленных больных туберкулезом методом флюорографии среди групп населения с высоким риском заболевания туберкулезом на 1000 обследовании н</w:t>
            </w:r>
            <w:r>
              <w:rPr>
                <w:color w:val="000000"/>
                <w:sz w:val="20"/>
              </w:rPr>
              <w:t>аселения с высоким риском заболевания туберкулезом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флюорографических обследований, МИС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составляет не менее 2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выявляемости больных с подозрением на туберкулез среди обследованных лиц </w:t>
            </w:r>
            <w:r>
              <w:rPr>
                <w:color w:val="000000"/>
                <w:sz w:val="20"/>
              </w:rPr>
              <w:t>методом микроскопии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выявления туберкулеза методом микроскопии от общего количества больных с подозрением на туберкулез направленных на обследование методом микроскопии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регистрационный журнал для лаборатор</w:t>
            </w:r>
            <w:r>
              <w:rPr>
                <w:color w:val="000000"/>
                <w:sz w:val="20"/>
              </w:rPr>
              <w:t>ий ПМСП, направление на лабораторное исследование услуги, на консультационные услуги, на госпитализацию, перевод в другой стационар, МИС, ИС НРБТ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составляет 5-10%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 туберкулезом, прервавших терапию на уровне ПМСП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</w:t>
            </w:r>
            <w:r>
              <w:rPr>
                <w:color w:val="000000"/>
                <w:sz w:val="20"/>
              </w:rPr>
              <w:t>солютное число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впервые выявленных больных злокачественными новообразованиями 3-4 стадии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впервые выявленных больных злокачественными новообразованиями 3-4 стадии от</w:t>
            </w:r>
            <w:r>
              <w:rPr>
                <w:color w:val="000000"/>
                <w:sz w:val="20"/>
              </w:rPr>
              <w:t xml:space="preserve">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ЭРОБ)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показателя на 5 % по сравнению с предыдущим периодом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впервые выявленных больных злокачественными новообразова</w:t>
            </w:r>
            <w:r>
              <w:rPr>
                <w:color w:val="000000"/>
                <w:sz w:val="20"/>
              </w:rPr>
              <w:t>ниями 1-2 стадии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впервые выявленных больных злокачественными новообразованиями 1-2 стадии от общего количества выявленных больных злокачественными новообразованиями за отчетный период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ЭРОБ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Увеличение показателя на 1 % по </w:t>
            </w:r>
            <w:r>
              <w:rPr>
                <w:color w:val="000000"/>
                <w:sz w:val="20"/>
              </w:rPr>
              <w:t>сравнению с предыдущим периодом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5-летней выживаемости больных злокачественными новообразованиями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5-летней выживаемости больных злокачественными новообразованиями на общее количество больных с злокачественными новообразования</w:t>
            </w:r>
            <w:r>
              <w:rPr>
                <w:color w:val="000000"/>
                <w:sz w:val="20"/>
              </w:rPr>
              <w:t>ми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ЭРОБ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составляет не менее 50 %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обоснованных жалоб на 1000 случаев поликлинического обращения пациента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</w:t>
            </w:r>
            <w:r>
              <w:rPr>
                <w:color w:val="000000"/>
                <w:sz w:val="20"/>
              </w:rPr>
              <w:t xml:space="preserve"> обращений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3,0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bookmarkStart w:id="176" w:name="z184"/>
            <w:r>
              <w:rPr>
                <w:color w:val="000000"/>
                <w:sz w:val="20"/>
              </w:rPr>
              <w:t>Показатель госпитализации больных с осложнениями заболеваний сердечно-сосудистой системы (артериальная гипертензия,</w:t>
            </w:r>
            <w:r>
              <w:br/>
            </w:r>
            <w:r>
              <w:rPr>
                <w:color w:val="000000"/>
                <w:sz w:val="20"/>
              </w:rPr>
              <w:t>инфаркт миокарда,</w:t>
            </w:r>
            <w:r>
              <w:br/>
            </w:r>
            <w:r>
              <w:rPr>
                <w:color w:val="000000"/>
                <w:sz w:val="20"/>
              </w:rPr>
              <w:t>инсульт)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bookmarkStart w:id="177" w:name="z186"/>
            <w:bookmarkEnd w:id="176"/>
            <w:r>
              <w:rPr>
                <w:color w:val="000000"/>
                <w:sz w:val="20"/>
              </w:rPr>
              <w:t>Удельный вес (%) стационарно пролеченных больных с осл</w:t>
            </w:r>
            <w:r>
              <w:rPr>
                <w:color w:val="000000"/>
                <w:sz w:val="20"/>
              </w:rPr>
              <w:t>ожнениями заболеваний сердечно-сосудистой системы (артериальная гипертензия,</w:t>
            </w:r>
            <w:r>
              <w:br/>
            </w:r>
            <w:r>
              <w:rPr>
                <w:color w:val="000000"/>
                <w:sz w:val="20"/>
              </w:rPr>
              <w:t>инфаркт миокарда,</w:t>
            </w:r>
            <w:r>
              <w:br/>
            </w:r>
            <w:r>
              <w:rPr>
                <w:color w:val="000000"/>
                <w:sz w:val="20"/>
              </w:rPr>
              <w:t>инсульт) на количество прикрепленного населения</w:t>
            </w:r>
          </w:p>
        </w:tc>
        <w:bookmarkEnd w:id="177"/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СКВС, ИС ЭРСБ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10 %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проведением эпидемиологического расследования от общего числа зарегистрированных внутрибольничных инфекций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</w:t>
            </w:r>
            <w:r>
              <w:rPr>
                <w:color w:val="000000"/>
                <w:sz w:val="20"/>
              </w:rPr>
              <w:t>збора случаев на заседании комиссии инфекционного контроля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установления причин и факторов </w:t>
            </w:r>
            <w:r>
              <w:rPr>
                <w:color w:val="000000"/>
                <w:sz w:val="20"/>
              </w:rPr>
              <w:lastRenderedPageBreak/>
              <w:t>возникновения и распространения внутрибольничных инфекций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Удельный вес (%) случаев внутрибольничных </w:t>
            </w:r>
            <w:r>
              <w:rPr>
                <w:color w:val="000000"/>
                <w:sz w:val="20"/>
              </w:rPr>
              <w:lastRenderedPageBreak/>
              <w:t xml:space="preserve">инфекций с </w:t>
            </w:r>
            <w:r>
              <w:rPr>
                <w:color w:val="000000"/>
                <w:sz w:val="20"/>
              </w:rPr>
              <w:t>установленными причинами и факторами возникновения и распространения внутрибольничных инфекций от общего числа зарегистрированных случаев внутрибольничных инфекций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</w:t>
            </w:r>
            <w:r>
              <w:rPr>
                <w:color w:val="000000"/>
                <w:sz w:val="20"/>
              </w:rPr>
              <w:t xml:space="preserve">дикатора стремится к 80 </w:t>
            </w:r>
            <w:r>
              <w:rPr>
                <w:color w:val="000000"/>
                <w:sz w:val="20"/>
              </w:rPr>
              <w:lastRenderedPageBreak/>
              <w:t>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иммунизацией детей до 5 лет против целевых инфекций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детей целевой группы, охваченных иммунизацией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в нарастании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Отчетная форма № 4, утвержденная приказом Министра национальной </w:t>
            </w:r>
            <w:r>
              <w:rPr>
                <w:color w:val="000000"/>
                <w:sz w:val="20"/>
              </w:rPr>
              <w:t>экономики Республики Казахстан от 30 мая 2015 года № 415, журнал учета профилактических прививок, МИС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95 % за год (ежемесячно не менее 7,9 %)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медицинской реабилитацией 3 этапа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пациентов</w:t>
            </w:r>
            <w:r>
              <w:rPr>
                <w:color w:val="000000"/>
                <w:sz w:val="20"/>
              </w:rPr>
              <w:t>, охваченных медицинской реабилитацией к общему числу пациентов, подлежащих медицинской реабилитации</w:t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в нарастании</w:t>
            </w:r>
          </w:p>
        </w:tc>
        <w:tc>
          <w:tcPr>
            <w:tcW w:w="3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85 % за год</w:t>
            </w:r>
          </w:p>
        </w:tc>
      </w:tr>
    </w:tbl>
    <w:p w:rsidR="00D068D6" w:rsidRDefault="00043F40">
      <w:pPr>
        <w:spacing w:after="0"/>
        <w:jc w:val="both"/>
      </w:pPr>
      <w:bookmarkStart w:id="178" w:name="z188"/>
      <w:r>
        <w:rPr>
          <w:color w:val="000000"/>
          <w:sz w:val="28"/>
        </w:rPr>
        <w:t>      Расшифровка аббревиатур и сокращений:</w:t>
      </w:r>
    </w:p>
    <w:p w:rsidR="00D068D6" w:rsidRDefault="00043F40">
      <w:pPr>
        <w:spacing w:after="0"/>
        <w:jc w:val="both"/>
      </w:pPr>
      <w:bookmarkStart w:id="179" w:name="z189"/>
      <w:bookmarkEnd w:id="178"/>
      <w:r>
        <w:rPr>
          <w:color w:val="000000"/>
          <w:sz w:val="28"/>
        </w:rPr>
        <w:t xml:space="preserve">      1. МКСП – медицинская </w:t>
      </w:r>
      <w:r>
        <w:rPr>
          <w:color w:val="000000"/>
          <w:sz w:val="28"/>
        </w:rPr>
        <w:t>карта стационарного пациента</w:t>
      </w:r>
    </w:p>
    <w:p w:rsidR="00D068D6" w:rsidRDefault="00043F40">
      <w:pPr>
        <w:spacing w:after="0"/>
        <w:jc w:val="both"/>
      </w:pPr>
      <w:bookmarkStart w:id="180" w:name="z190"/>
      <w:bookmarkEnd w:id="179"/>
      <w:r>
        <w:rPr>
          <w:color w:val="000000"/>
          <w:sz w:val="28"/>
        </w:rPr>
        <w:t>      2. ИС ЭРСБ - информационная система "Электронный регистр стационарных больных"</w:t>
      </w:r>
    </w:p>
    <w:p w:rsidR="00D068D6" w:rsidRDefault="00043F40">
      <w:pPr>
        <w:spacing w:after="0"/>
        <w:jc w:val="both"/>
      </w:pPr>
      <w:bookmarkStart w:id="181" w:name="z191"/>
      <w:bookmarkEnd w:id="180"/>
      <w:r>
        <w:rPr>
          <w:color w:val="000000"/>
          <w:sz w:val="28"/>
        </w:rPr>
        <w:t>      3. СКВС – статистическая карта выбывшего из стационара</w:t>
      </w:r>
    </w:p>
    <w:p w:rsidR="00D068D6" w:rsidRDefault="00043F40">
      <w:pPr>
        <w:spacing w:after="0"/>
        <w:jc w:val="both"/>
      </w:pPr>
      <w:bookmarkStart w:id="182" w:name="z192"/>
      <w:bookmarkEnd w:id="181"/>
      <w:r>
        <w:rPr>
          <w:color w:val="000000"/>
          <w:sz w:val="28"/>
        </w:rPr>
        <w:t>      4. ИС РПН - информационная система "Регистр прикрепленного пациента"</w:t>
      </w:r>
    </w:p>
    <w:p w:rsidR="00D068D6" w:rsidRDefault="00043F40">
      <w:pPr>
        <w:spacing w:after="0"/>
        <w:jc w:val="both"/>
      </w:pPr>
      <w:bookmarkStart w:id="183" w:name="z193"/>
      <w:bookmarkEnd w:id="18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5. ПМСП - первичная медико-санитарная помощь</w:t>
      </w:r>
    </w:p>
    <w:p w:rsidR="00D068D6" w:rsidRDefault="00043F40">
      <w:pPr>
        <w:spacing w:after="0"/>
        <w:jc w:val="both"/>
      </w:pPr>
      <w:bookmarkStart w:id="184" w:name="z194"/>
      <w:bookmarkEnd w:id="183"/>
      <w:r>
        <w:rPr>
          <w:color w:val="000000"/>
          <w:sz w:val="28"/>
        </w:rPr>
        <w:t>      6. МКАП – медицинская карта амбулаторного пациента</w:t>
      </w:r>
    </w:p>
    <w:p w:rsidR="00D068D6" w:rsidRDefault="00043F40">
      <w:pPr>
        <w:spacing w:after="0"/>
        <w:jc w:val="both"/>
      </w:pPr>
      <w:bookmarkStart w:id="185" w:name="z195"/>
      <w:bookmarkEnd w:id="184"/>
      <w:r>
        <w:rPr>
          <w:color w:val="000000"/>
          <w:sz w:val="28"/>
        </w:rPr>
        <w:t>      7. МИС – медицинские информационные системы</w:t>
      </w:r>
    </w:p>
    <w:p w:rsidR="00D068D6" w:rsidRDefault="00043F40">
      <w:pPr>
        <w:spacing w:after="0"/>
        <w:jc w:val="both"/>
      </w:pPr>
      <w:bookmarkStart w:id="186" w:name="z196"/>
      <w:bookmarkEnd w:id="185"/>
      <w:r>
        <w:rPr>
          <w:color w:val="000000"/>
          <w:sz w:val="28"/>
        </w:rPr>
        <w:t>      8. ИС ЭРДБ - информационная система "Электронный реестр диспансерных больных"</w:t>
      </w:r>
    </w:p>
    <w:p w:rsidR="00D068D6" w:rsidRDefault="00043F40">
      <w:pPr>
        <w:spacing w:after="0"/>
        <w:jc w:val="both"/>
      </w:pPr>
      <w:bookmarkStart w:id="187" w:name="z197"/>
      <w:bookmarkEnd w:id="186"/>
      <w:r>
        <w:rPr>
          <w:color w:val="000000"/>
          <w:sz w:val="28"/>
        </w:rPr>
        <w:t xml:space="preserve">      9. ИС РБЖФВ - </w:t>
      </w:r>
      <w:r>
        <w:rPr>
          <w:color w:val="000000"/>
          <w:sz w:val="28"/>
        </w:rPr>
        <w:t>информационная система "Регистр беременных и женщин фертильного возраста"</w:t>
      </w:r>
    </w:p>
    <w:p w:rsidR="00D068D6" w:rsidRDefault="00043F40">
      <w:pPr>
        <w:spacing w:after="0"/>
        <w:jc w:val="both"/>
      </w:pPr>
      <w:bookmarkStart w:id="188" w:name="z198"/>
      <w:bookmarkEnd w:id="187"/>
      <w:r>
        <w:rPr>
          <w:color w:val="000000"/>
          <w:sz w:val="28"/>
        </w:rPr>
        <w:t>      10. программа ИВБДВ – программа интегрированного ведения болезней детского возраста</w:t>
      </w:r>
    </w:p>
    <w:p w:rsidR="00D068D6" w:rsidRDefault="00043F40">
      <w:pPr>
        <w:spacing w:after="0"/>
        <w:jc w:val="both"/>
      </w:pPr>
      <w:bookmarkStart w:id="189" w:name="z199"/>
      <w:bookmarkEnd w:id="188"/>
      <w:r>
        <w:rPr>
          <w:color w:val="000000"/>
          <w:sz w:val="28"/>
        </w:rPr>
        <w:t>      11. ОКИ – острая кишечная инфекция</w:t>
      </w:r>
    </w:p>
    <w:p w:rsidR="00D068D6" w:rsidRDefault="00043F40">
      <w:pPr>
        <w:spacing w:after="0"/>
        <w:jc w:val="both"/>
      </w:pPr>
      <w:bookmarkStart w:id="190" w:name="z200"/>
      <w:bookmarkEnd w:id="189"/>
      <w:r>
        <w:rPr>
          <w:color w:val="000000"/>
          <w:sz w:val="28"/>
        </w:rPr>
        <w:t>      12. ОРИ – острая респираторная инфекция</w:t>
      </w:r>
    </w:p>
    <w:p w:rsidR="00D068D6" w:rsidRDefault="00043F40">
      <w:pPr>
        <w:spacing w:after="0"/>
        <w:jc w:val="both"/>
      </w:pPr>
      <w:bookmarkStart w:id="191" w:name="z201"/>
      <w:bookmarkEnd w:id="190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13. ИС НРБТ- информационная система "Национальный реестр больных туберкулезом"</w:t>
      </w:r>
    </w:p>
    <w:p w:rsidR="00D068D6" w:rsidRDefault="00043F40">
      <w:pPr>
        <w:spacing w:after="0"/>
        <w:jc w:val="both"/>
      </w:pPr>
      <w:bookmarkStart w:id="192" w:name="z202"/>
      <w:bookmarkEnd w:id="191"/>
      <w:r>
        <w:rPr>
          <w:color w:val="000000"/>
          <w:sz w:val="28"/>
        </w:rPr>
        <w:t>      14. ИС ЭРОБ - информационная система "Электронный регистр онкологических больных"</w:t>
      </w:r>
    </w:p>
    <w:tbl>
      <w:tblPr>
        <w:tblW w:w="0" w:type="auto"/>
        <w:tblCellSpacing w:w="0" w:type="auto"/>
        <w:tblLook w:val="04A0"/>
      </w:tblPr>
      <w:tblGrid>
        <w:gridCol w:w="5979"/>
        <w:gridCol w:w="3798"/>
      </w:tblGrid>
      <w:tr w:rsidR="00D068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2"/>
          <w:p w:rsidR="00D068D6" w:rsidRDefault="00043F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</w:t>
            </w:r>
            <w:r>
              <w:rPr>
                <w:color w:val="000000"/>
                <w:sz w:val="20"/>
              </w:rPr>
              <w:t>ва медицинских услуг (помощи)</w:t>
            </w:r>
          </w:p>
        </w:tc>
      </w:tr>
    </w:tbl>
    <w:p w:rsidR="00D068D6" w:rsidRDefault="00043F40">
      <w:pPr>
        <w:spacing w:after="0"/>
      </w:pPr>
      <w:bookmarkStart w:id="193" w:name="z204"/>
      <w:r>
        <w:rPr>
          <w:b/>
          <w:color w:val="000000"/>
        </w:rPr>
        <w:t xml:space="preserve"> Внешние индикаторы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1"/>
        <w:gridCol w:w="2178"/>
        <w:gridCol w:w="2124"/>
        <w:gridCol w:w="1375"/>
        <w:gridCol w:w="2326"/>
        <w:gridCol w:w="1388"/>
      </w:tblGrid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3"/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Индикаторы оценки для организаций, оказывающих стационарную помощь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color w:val="000000"/>
                <w:sz w:val="20"/>
              </w:rPr>
              <w:t>летальности при плановой госпитализации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умерших в стационаре (за исключением пациентов, получающих онкологическую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>четные данные, МКСП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послеоперационной летальности в случаях плановой госпитализации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умерших в стационаре после оперативных вмешательств от количества пациентов, прооперированных в плановом</w:t>
            </w:r>
            <w:r>
              <w:rPr>
                <w:color w:val="000000"/>
                <w:sz w:val="20"/>
              </w:rPr>
              <w:t xml:space="preserve"> порядке за отчетный период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Данные </w:t>
            </w:r>
            <w:r>
              <w:rPr>
                <w:color w:val="000000"/>
                <w:sz w:val="20"/>
              </w:rPr>
              <w:t>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 по причинам, поддающимся управлению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младенческой смертности, из них от: заболеваний органов дыхания, к</w:t>
            </w:r>
            <w:r>
              <w:rPr>
                <w:color w:val="000000"/>
                <w:sz w:val="20"/>
              </w:rPr>
              <w:t xml:space="preserve">ишечных инфекций, врожденных пороков развития, </w:t>
            </w:r>
            <w:r>
              <w:rPr>
                <w:color w:val="000000"/>
                <w:sz w:val="20"/>
              </w:rPr>
              <w:lastRenderedPageBreak/>
              <w:t>болезней перинатального периода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Абсолютное число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учета, родившегося живым, мертворожденного и умершего ребенка в возрасте до 5 лет, информационная система "Регистр прикрепленного </w:t>
            </w:r>
            <w:r>
              <w:rPr>
                <w:color w:val="000000"/>
                <w:sz w:val="20"/>
              </w:rPr>
              <w:lastRenderedPageBreak/>
              <w:t>пациента"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Уме</w:t>
            </w:r>
            <w:r>
              <w:rPr>
                <w:color w:val="000000"/>
                <w:sz w:val="20"/>
              </w:rPr>
              <w:t xml:space="preserve">ньшение значения показателя отчетного периода по сравнению с предыдущим </w:t>
            </w:r>
            <w:r>
              <w:rPr>
                <w:color w:val="000000"/>
                <w:sz w:val="20"/>
              </w:rPr>
              <w:lastRenderedPageBreak/>
              <w:t>на 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повторных госпитализаций в течение месяца по поводу одного и того </w:t>
            </w:r>
            <w:r>
              <w:rPr>
                <w:color w:val="000000"/>
                <w:sz w:val="20"/>
              </w:rPr>
              <w:t>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пациентов, получающих заместительную терапию)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СКВС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</w:t>
            </w:r>
            <w:r>
              <w:rPr>
                <w:color w:val="000000"/>
                <w:sz w:val="20"/>
              </w:rPr>
              <w:t>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расхождения клинического и патологоанатомического диагнозов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патологоанатомического исследования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обоснованных обращении на качество </w:t>
            </w:r>
            <w:r>
              <w:rPr>
                <w:color w:val="000000"/>
                <w:sz w:val="20"/>
              </w:rPr>
              <w:t>оказания медицинских услуг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обоснованных жалоб на 1000 пролеченных пациентов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1,0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</w:t>
            </w:r>
            <w:r>
              <w:rPr>
                <w:color w:val="000000"/>
                <w:sz w:val="20"/>
              </w:rPr>
              <w:t>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Протокола разбора случаев на заседании комиссии инфекционного контроля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</w:t>
            </w:r>
            <w:r>
              <w:rPr>
                <w:color w:val="000000"/>
                <w:sz w:val="20"/>
              </w:rPr>
              <w:t xml:space="preserve">о </w:t>
            </w:r>
            <w:r>
              <w:rPr>
                <w:color w:val="000000"/>
                <w:sz w:val="20"/>
              </w:rPr>
              <w:lastRenderedPageBreak/>
              <w:t>числа зарегистрированных случаев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Протокола разбора случаев на заседании комиссии инфекционного контроля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80 %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Индикаторы оценки для организаций, оказывающих амбулаторно-поликлиническую помощь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color w:val="000000"/>
                <w:sz w:val="20"/>
              </w:rPr>
              <w:t>материнской смертности, с дефектами оказания медицинских услуг на уровне ПМСП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</w:t>
            </w:r>
            <w:r>
              <w:rPr>
                <w:color w:val="000000"/>
                <w:sz w:val="20"/>
              </w:rPr>
              <w:t>нщин фертильного возраста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 материнской смертности (результаты внешней экспертизы)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</w:t>
            </w:r>
            <w:r>
              <w:rPr>
                <w:color w:val="000000"/>
                <w:sz w:val="20"/>
              </w:rPr>
              <w:t>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учета, родившегося живым, мертворожденного и умершего ребенка в возрасте до 1 года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</w:t>
            </w:r>
            <w:r>
              <w:rPr>
                <w:color w:val="000000"/>
                <w:sz w:val="20"/>
              </w:rPr>
              <w:t>шение значения показателя отчетного периода по сравнению с предыдущим на 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беременности ЖФВ с экстрагенитальной патологией, которым абсолютно противопоказана беременность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беременности ЖФВ с экстрагенитальной патолог</w:t>
            </w:r>
            <w:r>
              <w:rPr>
                <w:color w:val="000000"/>
                <w:sz w:val="20"/>
              </w:rPr>
              <w:t>ией, которым абсолютно противопоказана беременность среди прикрепленных жителей на общее количество ЖФВ среди прикрепленных жителей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СКВС, информационная система "Регистр беременных и женщин фертильного возраста"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индикатора стремится </w:t>
            </w:r>
            <w:r>
              <w:rPr>
                <w:color w:val="000000"/>
                <w:sz w:val="20"/>
              </w:rPr>
              <w:t>к нулю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запущенных случаев среди впервые выявленных больных с туберкулезом легких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</w:t>
            </w:r>
            <w:r>
              <w:rPr>
                <w:color w:val="000000"/>
                <w:sz w:val="20"/>
              </w:rPr>
              <w:t>легких среди прикрепленного населения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система "Национальный реестр больных туберкулезом"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впервые </w:t>
            </w:r>
            <w:r>
              <w:rPr>
                <w:color w:val="000000"/>
                <w:sz w:val="20"/>
              </w:rPr>
              <w:lastRenderedPageBreak/>
              <w:t xml:space="preserve">выявленных больных </w:t>
            </w:r>
            <w:r>
              <w:rPr>
                <w:color w:val="000000"/>
                <w:sz w:val="20"/>
              </w:rPr>
              <w:t>злокачественными новообразованиями 3-4 стадии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Удельный вес (%) </w:t>
            </w:r>
            <w:r>
              <w:rPr>
                <w:color w:val="000000"/>
                <w:sz w:val="20"/>
              </w:rPr>
              <w:lastRenderedPageBreak/>
              <w:t>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Ежеквартально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</w:t>
            </w:r>
            <w:r>
              <w:rPr>
                <w:color w:val="000000"/>
                <w:sz w:val="20"/>
              </w:rPr>
              <w:t xml:space="preserve">рмационная система </w:t>
            </w:r>
            <w:r>
              <w:rPr>
                <w:color w:val="000000"/>
                <w:sz w:val="20"/>
              </w:rPr>
              <w:lastRenderedPageBreak/>
              <w:t>"Электронный регистр онкологических больных"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Уменьшение </w:t>
            </w:r>
            <w:r>
              <w:rPr>
                <w:color w:val="000000"/>
                <w:sz w:val="20"/>
              </w:rPr>
              <w:lastRenderedPageBreak/>
              <w:t>значения показателя отчетного периода по сравнению с предыдущим на 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обоснованных жалоб на 1</w:t>
            </w:r>
            <w:r>
              <w:rPr>
                <w:color w:val="000000"/>
                <w:sz w:val="20"/>
              </w:rPr>
              <w:t>000 случаев поликлинического обращения пациента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3,0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госпитализации больных с осложнениями заболеваний сердечно-сосудистой системы (артериальная гипертензия, </w:t>
            </w:r>
            <w:r>
              <w:rPr>
                <w:color w:val="000000"/>
                <w:sz w:val="20"/>
              </w:rPr>
              <w:t>инфаркт миокарда, инсульт)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стационарно пролеченных больных с осложнениями заболеваний сердечно-сосудистой системы (артериальная гипертензия, инфаркт миокарда, инсульт) на количество прикрепленного населения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СКВС, ИС ЭРСБ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случаев внутрибольничных инфекций с проведением эпидемиологического расследования </w:t>
            </w:r>
            <w:r>
              <w:rPr>
                <w:color w:val="000000"/>
                <w:sz w:val="20"/>
              </w:rPr>
              <w:t>от общего числа зарегистрированных случаев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3,0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установления причин и факторов возникновения и распространения внутрибольн</w:t>
            </w:r>
            <w:r>
              <w:rPr>
                <w:color w:val="000000"/>
                <w:sz w:val="20"/>
              </w:rPr>
              <w:t>ичных инфекций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</w:t>
            </w:r>
            <w:r>
              <w:rPr>
                <w:color w:val="000000"/>
                <w:sz w:val="20"/>
              </w:rPr>
              <w:t>омиссии инфекционного контроля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80%</w:t>
            </w:r>
          </w:p>
        </w:tc>
      </w:tr>
      <w:tr w:rsidR="00D068D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иммунизацией детей до 5 лет против целевых инфекций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детей целевой группы, охваченных иммунизацией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в нарастании</w:t>
            </w: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Отчетная форма № 4, </w:t>
            </w:r>
            <w:r>
              <w:rPr>
                <w:color w:val="000000"/>
                <w:sz w:val="20"/>
              </w:rPr>
              <w:t>утвержденная приказом Министра национальной экономики Республики Казахстан от 30 мая 2015 года № 415, журнал учета профилактических прививок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95% за год (ежемесячно не менее 7,9%)</w:t>
            </w:r>
          </w:p>
        </w:tc>
      </w:tr>
    </w:tbl>
    <w:p w:rsidR="00D068D6" w:rsidRDefault="00043F40">
      <w:pPr>
        <w:spacing w:after="0"/>
        <w:jc w:val="both"/>
      </w:pPr>
      <w:bookmarkStart w:id="194" w:name="z205"/>
      <w:r>
        <w:rPr>
          <w:color w:val="000000"/>
          <w:sz w:val="28"/>
        </w:rPr>
        <w:t>      Расшифровка аббревиатур и сокращений:</w:t>
      </w:r>
    </w:p>
    <w:p w:rsidR="00D068D6" w:rsidRDefault="00043F40">
      <w:pPr>
        <w:spacing w:after="0"/>
        <w:jc w:val="both"/>
      </w:pPr>
      <w:bookmarkStart w:id="195" w:name="z206"/>
      <w:bookmarkEnd w:id="194"/>
      <w:r>
        <w:rPr>
          <w:color w:val="000000"/>
          <w:sz w:val="28"/>
        </w:rPr>
        <w:t>      1. МКСП – медицинская карта стационарного пациента</w:t>
      </w:r>
    </w:p>
    <w:p w:rsidR="00D068D6" w:rsidRDefault="00043F40">
      <w:pPr>
        <w:spacing w:after="0"/>
        <w:jc w:val="both"/>
      </w:pPr>
      <w:bookmarkStart w:id="196" w:name="z207"/>
      <w:bookmarkEnd w:id="195"/>
      <w:r>
        <w:rPr>
          <w:color w:val="000000"/>
          <w:sz w:val="28"/>
        </w:rPr>
        <w:t>      2. ИС ЭРСБ - информационная система "Электронный регистр стационарных больных"</w:t>
      </w:r>
    </w:p>
    <w:p w:rsidR="00D068D6" w:rsidRDefault="00043F40">
      <w:pPr>
        <w:spacing w:after="0"/>
        <w:jc w:val="both"/>
      </w:pPr>
      <w:bookmarkStart w:id="197" w:name="z208"/>
      <w:bookmarkEnd w:id="196"/>
      <w:r>
        <w:rPr>
          <w:color w:val="000000"/>
          <w:sz w:val="28"/>
        </w:rPr>
        <w:t>      3. СКВС – статистическая карта выбывшего из стационара</w:t>
      </w:r>
    </w:p>
    <w:p w:rsidR="00D068D6" w:rsidRDefault="00043F40">
      <w:pPr>
        <w:spacing w:after="0"/>
        <w:jc w:val="both"/>
      </w:pPr>
      <w:bookmarkStart w:id="198" w:name="z209"/>
      <w:bookmarkEnd w:id="197"/>
      <w:r>
        <w:rPr>
          <w:color w:val="000000"/>
          <w:sz w:val="28"/>
        </w:rPr>
        <w:t>      4. ПМСП - первичная медико-санитарная помощь</w:t>
      </w:r>
    </w:p>
    <w:p w:rsidR="00D068D6" w:rsidRDefault="00043F40">
      <w:pPr>
        <w:spacing w:after="0"/>
        <w:jc w:val="both"/>
      </w:pPr>
      <w:bookmarkStart w:id="199" w:name="z210"/>
      <w:bookmarkEnd w:id="19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5. ЖФВ - женщины фертильного возраста</w:t>
      </w:r>
    </w:p>
    <w:tbl>
      <w:tblPr>
        <w:tblW w:w="0" w:type="auto"/>
        <w:tblCellSpacing w:w="0" w:type="auto"/>
        <w:tblLook w:val="04A0"/>
      </w:tblPr>
      <w:tblGrid>
        <w:gridCol w:w="5979"/>
        <w:gridCol w:w="3798"/>
      </w:tblGrid>
      <w:tr w:rsidR="00D068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D068D6" w:rsidRDefault="00043F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качества медицинских услуг (помощи)</w:t>
            </w:r>
          </w:p>
        </w:tc>
      </w:tr>
    </w:tbl>
    <w:p w:rsidR="00D068D6" w:rsidRDefault="00043F40">
      <w:pPr>
        <w:spacing w:after="0"/>
      </w:pPr>
      <w:bookmarkStart w:id="200" w:name="z212"/>
      <w:r>
        <w:rPr>
          <w:b/>
          <w:color w:val="000000"/>
        </w:rPr>
        <w:t xml:space="preserve">                          Экспертное заключение </w:t>
      </w:r>
    </w:p>
    <w:p w:rsidR="00D068D6" w:rsidRDefault="00043F40">
      <w:pPr>
        <w:spacing w:after="0"/>
        <w:jc w:val="both"/>
      </w:pPr>
      <w:bookmarkStart w:id="201" w:name="z213"/>
      <w:bookmarkEnd w:id="200"/>
      <w:r>
        <w:rPr>
          <w:color w:val="000000"/>
          <w:sz w:val="28"/>
        </w:rPr>
        <w:t>      1. Фамилия, имя, отчество (при его налич</w:t>
      </w:r>
      <w:r>
        <w:rPr>
          <w:color w:val="000000"/>
          <w:sz w:val="28"/>
        </w:rPr>
        <w:t>ии) лица, проводившего экспертизу, с указанием специальности, должности, ученой степени.</w:t>
      </w:r>
    </w:p>
    <w:p w:rsidR="00D068D6" w:rsidRDefault="00043F40">
      <w:pPr>
        <w:spacing w:after="0"/>
        <w:jc w:val="both"/>
      </w:pPr>
      <w:bookmarkStart w:id="202" w:name="z214"/>
      <w:bookmarkEnd w:id="201"/>
      <w:r>
        <w:rPr>
          <w:color w:val="000000"/>
          <w:sz w:val="28"/>
        </w:rPr>
        <w:t>      2. Наименование субъекта (объекта) здравоохранения, в котором проводилась экспертиза</w:t>
      </w:r>
    </w:p>
    <w:p w:rsidR="00D068D6" w:rsidRDefault="00043F40">
      <w:pPr>
        <w:spacing w:after="0"/>
        <w:jc w:val="both"/>
      </w:pPr>
      <w:bookmarkStart w:id="203" w:name="z215"/>
      <w:bookmarkEnd w:id="202"/>
      <w:r>
        <w:rPr>
          <w:color w:val="000000"/>
          <w:sz w:val="28"/>
        </w:rPr>
        <w:t>      3. Основание проведения экспертизы, либо сведения о заказчике</w:t>
      </w:r>
    </w:p>
    <w:p w:rsidR="00D068D6" w:rsidRDefault="00043F40">
      <w:pPr>
        <w:spacing w:after="0"/>
        <w:jc w:val="both"/>
      </w:pPr>
      <w:bookmarkStart w:id="204" w:name="z216"/>
      <w:bookmarkEnd w:id="203"/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Сроки проведения экспертизы</w:t>
      </w:r>
    </w:p>
    <w:p w:rsidR="00D068D6" w:rsidRDefault="00043F40">
      <w:pPr>
        <w:spacing w:after="0"/>
        <w:jc w:val="both"/>
      </w:pPr>
      <w:bookmarkStart w:id="205" w:name="z217"/>
      <w:bookmarkEnd w:id="204"/>
      <w:r>
        <w:rPr>
          <w:color w:val="000000"/>
          <w:sz w:val="28"/>
        </w:rPr>
        <w:t>      5. Период проведения экспертизы</w:t>
      </w:r>
    </w:p>
    <w:p w:rsidR="00D068D6" w:rsidRDefault="00043F40">
      <w:pPr>
        <w:spacing w:after="0"/>
        <w:jc w:val="both"/>
      </w:pPr>
      <w:bookmarkStart w:id="206" w:name="z218"/>
      <w:bookmarkEnd w:id="205"/>
      <w:r>
        <w:rPr>
          <w:color w:val="000000"/>
          <w:sz w:val="28"/>
        </w:rPr>
        <w:t>      6. Предмет экспертизы</w:t>
      </w:r>
    </w:p>
    <w:p w:rsidR="00D068D6" w:rsidRDefault="00043F40">
      <w:pPr>
        <w:spacing w:after="0"/>
        <w:jc w:val="both"/>
      </w:pPr>
      <w:bookmarkStart w:id="207" w:name="z219"/>
      <w:bookmarkEnd w:id="206"/>
      <w:r>
        <w:rPr>
          <w:color w:val="000000"/>
          <w:sz w:val="28"/>
        </w:rPr>
        <w:t>      7. Сведения о результатах экспертизы, в том числе о выявленных нарушениях, об их характере</w:t>
      </w:r>
    </w:p>
    <w:p w:rsidR="00D068D6" w:rsidRDefault="00043F40">
      <w:pPr>
        <w:spacing w:after="0"/>
        <w:jc w:val="both"/>
      </w:pPr>
      <w:bookmarkStart w:id="208" w:name="z220"/>
      <w:bookmarkEnd w:id="207"/>
      <w:r>
        <w:rPr>
          <w:color w:val="000000"/>
          <w:sz w:val="28"/>
        </w:rPr>
        <w:t>      8. Выводы</w:t>
      </w:r>
    </w:p>
    <w:p w:rsidR="00D068D6" w:rsidRDefault="00043F40">
      <w:pPr>
        <w:spacing w:after="0"/>
        <w:jc w:val="both"/>
      </w:pPr>
      <w:bookmarkStart w:id="209" w:name="z221"/>
      <w:bookmarkEnd w:id="208"/>
      <w:r>
        <w:rPr>
          <w:color w:val="000000"/>
          <w:sz w:val="28"/>
        </w:rPr>
        <w:t>      9. Рекомендации</w:t>
      </w:r>
    </w:p>
    <w:p w:rsidR="00D068D6" w:rsidRDefault="00043F40">
      <w:pPr>
        <w:spacing w:after="0"/>
        <w:jc w:val="both"/>
      </w:pPr>
      <w:bookmarkStart w:id="210" w:name="z222"/>
      <w:bookmarkEnd w:id="209"/>
      <w:r>
        <w:rPr>
          <w:color w:val="000000"/>
          <w:sz w:val="28"/>
        </w:rPr>
        <w:t>      ____________________</w:t>
      </w:r>
      <w:r>
        <w:rPr>
          <w:color w:val="000000"/>
          <w:sz w:val="28"/>
        </w:rPr>
        <w:t>_____________________________ ________________________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наличии),             подпись лица, проводившего 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экспертизу</w:t>
      </w:r>
      <w:r>
        <w:br/>
      </w:r>
      <w:r>
        <w:rPr>
          <w:color w:val="000000"/>
          <w:sz w:val="28"/>
        </w:rPr>
        <w:t>Дата "____" ___________ 20 ___ года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D068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D068D6" w:rsidRDefault="00043F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8D6" w:rsidRDefault="00043F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ҚР ДСМ-230/2020</w:t>
            </w:r>
          </w:p>
        </w:tc>
      </w:tr>
    </w:tbl>
    <w:p w:rsidR="00D068D6" w:rsidRDefault="00043F40">
      <w:pPr>
        <w:spacing w:after="0"/>
      </w:pPr>
      <w:bookmarkStart w:id="211" w:name="z224"/>
      <w:r>
        <w:rPr>
          <w:b/>
          <w:color w:val="000000"/>
        </w:rPr>
        <w:lastRenderedPageBreak/>
        <w:t xml:space="preserve"> Перечень некоторых утративших силу приказов в области здравоохранения</w:t>
      </w:r>
    </w:p>
    <w:p w:rsidR="00D068D6" w:rsidRDefault="00043F40">
      <w:pPr>
        <w:spacing w:after="0"/>
        <w:jc w:val="both"/>
      </w:pPr>
      <w:bookmarkStart w:id="212" w:name="z225"/>
      <w:bookmarkEnd w:id="211"/>
      <w:r>
        <w:rPr>
          <w:color w:val="000000"/>
          <w:sz w:val="28"/>
        </w:rPr>
        <w:t xml:space="preserve">       1) приказ Министра здравоохранения и социального развития Республики </w:t>
      </w:r>
      <w:r>
        <w:rPr>
          <w:color w:val="000000"/>
          <w:sz w:val="28"/>
        </w:rPr>
        <w:t>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10880, опубликован 1 ок</w:t>
      </w:r>
      <w:r>
        <w:rPr>
          <w:color w:val="000000"/>
          <w:sz w:val="28"/>
        </w:rPr>
        <w:t>тября 2015 года в газете "Казахстанская правда" № 187);</w:t>
      </w:r>
    </w:p>
    <w:p w:rsidR="00D068D6" w:rsidRDefault="00043F40">
      <w:pPr>
        <w:spacing w:after="0"/>
        <w:jc w:val="both"/>
      </w:pPr>
      <w:bookmarkStart w:id="213" w:name="z226"/>
      <w:bookmarkEnd w:id="212"/>
      <w:r>
        <w:rPr>
          <w:color w:val="000000"/>
          <w:sz w:val="28"/>
        </w:rPr>
        <w:t xml:space="preserve">       2) приказ Министра здравоохранения и социального развития Республики Казахстан от 28 июня 2016 года № 568 "О внесении изменения в приказ Министра здравоохранения и социального развития Республи</w:t>
      </w:r>
      <w:r>
        <w:rPr>
          <w:color w:val="000000"/>
          <w:sz w:val="28"/>
        </w:rPr>
        <w:t>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14026, опубликован 1</w:t>
      </w:r>
      <w:r>
        <w:rPr>
          <w:color w:val="000000"/>
          <w:sz w:val="28"/>
        </w:rPr>
        <w:t>5 сентября 2016 года в Эталонном контрольном банке нормативных правовых актов Республики Казахстан в электронном виде);</w:t>
      </w:r>
    </w:p>
    <w:p w:rsidR="00D068D6" w:rsidRDefault="00043F40">
      <w:pPr>
        <w:spacing w:after="0"/>
        <w:jc w:val="both"/>
      </w:pPr>
      <w:bookmarkStart w:id="214" w:name="z227"/>
      <w:bookmarkEnd w:id="213"/>
      <w:r>
        <w:rPr>
          <w:color w:val="000000"/>
          <w:sz w:val="28"/>
        </w:rPr>
        <w:t xml:space="preserve">       3) приказ Министра здравоохранения Республики Казахстан от 11 февраля 2019 года № ҚР ДСМ-3 "О внесении изменений и дополнения в п</w:t>
      </w:r>
      <w:r>
        <w:rPr>
          <w:color w:val="000000"/>
          <w:sz w:val="28"/>
        </w:rPr>
        <w:t>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</w:t>
      </w:r>
      <w:r>
        <w:rPr>
          <w:color w:val="000000"/>
          <w:sz w:val="28"/>
        </w:rPr>
        <w:t>истрации нормативных правовых актов под № 18300, опубликован 15 февраля 2019 года в Эталонном контрольном банке нормативных правовых актов Республики Казахстан в электронном виде).</w:t>
      </w:r>
    </w:p>
    <w:bookmarkEnd w:id="214"/>
    <w:p w:rsidR="00D068D6" w:rsidRDefault="00043F40">
      <w:pPr>
        <w:spacing w:after="0"/>
      </w:pPr>
      <w:r>
        <w:br/>
      </w:r>
      <w:r>
        <w:br/>
      </w:r>
    </w:p>
    <w:p w:rsidR="00D068D6" w:rsidRDefault="00043F4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</w:t>
      </w:r>
      <w:r>
        <w:rPr>
          <w:color w:val="000000"/>
        </w:rPr>
        <w:t>ублики Казахстан» Министерства юстиции Республики Казахстан</w:t>
      </w:r>
    </w:p>
    <w:sectPr w:rsidR="00D068D6" w:rsidSect="00D068D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068D6"/>
    <w:rsid w:val="00043F40"/>
    <w:rsid w:val="00D0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068D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068D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068D6"/>
    <w:pPr>
      <w:jc w:val="center"/>
    </w:pPr>
    <w:rPr>
      <w:sz w:val="18"/>
      <w:szCs w:val="18"/>
    </w:rPr>
  </w:style>
  <w:style w:type="paragraph" w:customStyle="1" w:styleId="DocDefaults">
    <w:name w:val="DocDefaults"/>
    <w:rsid w:val="00D068D6"/>
  </w:style>
  <w:style w:type="paragraph" w:styleId="ae">
    <w:name w:val="Balloon Text"/>
    <w:basedOn w:val="a"/>
    <w:link w:val="af"/>
    <w:uiPriority w:val="99"/>
    <w:semiHidden/>
    <w:unhideWhenUsed/>
    <w:rsid w:val="0004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F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8328</Words>
  <Characters>47472</Characters>
  <Application>Microsoft Office Word</Application>
  <DocSecurity>0</DocSecurity>
  <Lines>395</Lines>
  <Paragraphs>111</Paragraphs>
  <ScaleCrop>false</ScaleCrop>
  <Company/>
  <LinksUpToDate>false</LinksUpToDate>
  <CharactersWithSpaces>55689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2021-07-16T08:46:00Z</dcterms:created>
  <dcterms:modified xsi:type="dcterms:W3CDTF">2021-07-16T08:46:00Z</dcterms:modified>
</cp:coreProperties>
</file>