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B" w:rsidRDefault="002F47B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71B" w:rsidRDefault="002F47BC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по проведению профилактических прививок населению"</w:t>
      </w:r>
    </w:p>
    <w:p w:rsidR="0030271B" w:rsidRDefault="002F47BC">
      <w:pPr>
        <w:spacing w:after="0"/>
      </w:pPr>
      <w:r>
        <w:rPr>
          <w:color w:val="000000"/>
          <w:sz w:val="20"/>
        </w:rPr>
        <w:t>Приказ и.о. Министра здравоохранения Республики Казахстан от 13 июня 2018 года № 361. Зарегистрирован в Министерстве юстиции Республики Казахстан 16 июля 2018 года № 17206</w:t>
      </w:r>
    </w:p>
    <w:p w:rsidR="0030271B" w:rsidRDefault="002F47BC">
      <w:pPr>
        <w:spacing w:after="0"/>
      </w:pPr>
      <w:bookmarkStart w:id="1" w:name="z4"/>
      <w:r>
        <w:rPr>
          <w:color w:val="000000"/>
          <w:sz w:val="20"/>
        </w:rPr>
        <w:t xml:space="preserve">       В соответствии с пунктом 6 статьи 144 Кодекса Республики Казахстан от 18 сентября 2009 года "О здоровье народа и системе здравоохранения" ПРИКАЗЫВАЮ:</w:t>
      </w:r>
    </w:p>
    <w:p w:rsidR="0030271B" w:rsidRDefault="002F47BC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 1. Утвердить прилагаемые Санитарные правила "Санитарно-эпидемиологические требования по проведению профилактических прививок населению".</w:t>
      </w:r>
    </w:p>
    <w:p w:rsidR="0030271B" w:rsidRDefault="002F47BC">
      <w:pPr>
        <w:spacing w:after="0"/>
      </w:pPr>
      <w:bookmarkStart w:id="3" w:name="z6"/>
      <w:bookmarkEnd w:id="2"/>
      <w:r>
        <w:rPr>
          <w:color w:val="000000"/>
          <w:sz w:val="20"/>
        </w:rPr>
        <w:t>      2. Признать утратившими силу:</w:t>
      </w:r>
    </w:p>
    <w:p w:rsidR="0030271B" w:rsidRDefault="002F47BC">
      <w:pPr>
        <w:spacing w:after="0"/>
      </w:pPr>
      <w:bookmarkStart w:id="4" w:name="z7"/>
      <w:bookmarkEnd w:id="3"/>
      <w:r>
        <w:rPr>
          <w:color w:val="000000"/>
          <w:sz w:val="20"/>
        </w:rPr>
        <w:t xml:space="preserve">       1) приказ Министра национальной экономики Республики Казахстан от 6 марта 2015 года № 190 "Об утверждении Санитарных правил "Санитарно-эпидемиологические требования по проведению профилактических прививок населению" (зарегистрирован в Реестре государственной регистрации нормативных правовых актов под № 10740, опубликован в Информационно-правовой системе "Әділет" 29 апреля 2015 года);</w:t>
      </w:r>
    </w:p>
    <w:p w:rsidR="0030271B" w:rsidRDefault="002F47BC">
      <w:pPr>
        <w:spacing w:after="0"/>
      </w:pPr>
      <w:bookmarkStart w:id="5" w:name="z8"/>
      <w:bookmarkEnd w:id="4"/>
      <w:r>
        <w:rPr>
          <w:color w:val="000000"/>
          <w:sz w:val="20"/>
        </w:rPr>
        <w:t xml:space="preserve">       2) подпункт 2) пункта 1 приказа Министра национальной экономики Республики Казахстан от 23 октября 2015 года № 677 "О внесении изменений и дополнений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12333, опубликован в Информационно-правовой системе "Әділет" 28 декабря 2015 года).</w:t>
      </w:r>
    </w:p>
    <w:p w:rsidR="0030271B" w:rsidRDefault="002F47BC">
      <w:pPr>
        <w:spacing w:after="0"/>
      </w:pPr>
      <w:bookmarkStart w:id="6" w:name="z9"/>
      <w:bookmarkEnd w:id="5"/>
      <w:r>
        <w:rPr>
          <w:color w:val="000000"/>
          <w:sz w:val="20"/>
        </w:rPr>
        <w:t>      3.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0271B" w:rsidRDefault="002F47BC">
      <w:pPr>
        <w:spacing w:after="0"/>
      </w:pPr>
      <w:bookmarkStart w:id="7" w:name="z10"/>
      <w:bookmarkEnd w:id="6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30271B" w:rsidRDefault="002F47BC">
      <w:pPr>
        <w:spacing w:after="0"/>
      </w:pPr>
      <w:bookmarkStart w:id="8" w:name="z11"/>
      <w:bookmarkEnd w:id="7"/>
      <w:r>
        <w:rPr>
          <w:color w:val="000000"/>
          <w:sz w:val="20"/>
        </w:rPr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30271B" w:rsidRDefault="002F47BC">
      <w:pPr>
        <w:spacing w:after="0"/>
      </w:pPr>
      <w:bookmarkStart w:id="9" w:name="z12"/>
      <w:bookmarkEnd w:id="8"/>
      <w:r>
        <w:rPr>
          <w:color w:val="000000"/>
          <w:sz w:val="20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30271B" w:rsidRDefault="002F47BC">
      <w:pPr>
        <w:spacing w:after="0"/>
      </w:pPr>
      <w:bookmarkStart w:id="10" w:name="z13"/>
      <w:bookmarkEnd w:id="9"/>
      <w:r>
        <w:rPr>
          <w:color w:val="000000"/>
          <w:sz w:val="20"/>
        </w:rPr>
        <w:t>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30271B" w:rsidRDefault="002F47BC">
      <w:pPr>
        <w:spacing w:after="0"/>
      </w:pPr>
      <w:bookmarkStart w:id="11" w:name="z14"/>
      <w:bookmarkEnd w:id="10"/>
      <w:r>
        <w:rPr>
          <w:color w:val="000000"/>
          <w:sz w:val="20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30271B" w:rsidRDefault="002F47BC">
      <w:pPr>
        <w:spacing w:after="0"/>
      </w:pPr>
      <w:bookmarkStart w:id="12" w:name="z15"/>
      <w:bookmarkEnd w:id="11"/>
      <w:r>
        <w:rPr>
          <w:color w:val="000000"/>
          <w:sz w:val="20"/>
        </w:rPr>
        <w:t>      4. Контроль за исполнением настоящего приказа оставляю за собой.</w:t>
      </w:r>
    </w:p>
    <w:p w:rsidR="0030271B" w:rsidRDefault="002F47BC">
      <w:pPr>
        <w:spacing w:after="0"/>
      </w:pPr>
      <w:bookmarkStart w:id="13" w:name="z16"/>
      <w:bookmarkEnd w:id="12"/>
      <w:r>
        <w:rPr>
          <w:color w:val="000000"/>
          <w:sz w:val="20"/>
        </w:rPr>
        <w:t>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57"/>
        <w:gridCol w:w="3305"/>
      </w:tblGrid>
      <w:tr w:rsidR="0030271B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30271B" w:rsidRDefault="002F47BC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30271B" w:rsidRDefault="002F47BC">
      <w:pPr>
        <w:spacing w:after="0"/>
      </w:pPr>
      <w:bookmarkStart w:id="14" w:name="z18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>Министр образования и науки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_______________ Е. Сагадиев</w:t>
      </w:r>
      <w:r>
        <w:br/>
      </w:r>
      <w:r>
        <w:rPr>
          <w:color w:val="000000"/>
          <w:sz w:val="20"/>
        </w:rPr>
        <w:t>26 июня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0271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13 июня 2018 года № 361</w:t>
            </w:r>
          </w:p>
        </w:tc>
      </w:tr>
    </w:tbl>
    <w:p w:rsidR="0030271B" w:rsidRDefault="002F47BC">
      <w:pPr>
        <w:spacing w:after="0"/>
      </w:pPr>
      <w:bookmarkStart w:id="15" w:name="z20"/>
      <w:r>
        <w:rPr>
          <w:b/>
          <w:color w:val="000000"/>
        </w:rPr>
        <w:t xml:space="preserve"> Санитарные правила "Санитарно-эпидемиологические требования по проведению профилактических прививок населению"</w:t>
      </w:r>
    </w:p>
    <w:p w:rsidR="0030271B" w:rsidRDefault="002F47BC">
      <w:pPr>
        <w:spacing w:after="0"/>
      </w:pPr>
      <w:bookmarkStart w:id="16" w:name="z21"/>
      <w:bookmarkEnd w:id="15"/>
      <w:r>
        <w:rPr>
          <w:b/>
          <w:color w:val="000000"/>
        </w:rPr>
        <w:t xml:space="preserve"> Глава 1. Общие положения</w:t>
      </w:r>
    </w:p>
    <w:p w:rsidR="0030271B" w:rsidRDefault="002F47BC">
      <w:pPr>
        <w:spacing w:after="0"/>
      </w:pPr>
      <w:bookmarkStart w:id="17" w:name="z22"/>
      <w:bookmarkEnd w:id="16"/>
      <w:r>
        <w:rPr>
          <w:color w:val="000000"/>
          <w:sz w:val="20"/>
        </w:rPr>
        <w:t xml:space="preserve">      1. Санитарные правила "Санитарно-эпидемиологические требования по проведению профилактических прививок населению" (далее - Санитарные правила) разработаны в соответствии с пунктом 6 статьи 144 Кодекса Республики Казахстан от 18 сентября 2009 года "О здоровье народа и системе здравоохранения" (далее – Кодекс) и устанавливают санитарно-эпидемиологические требования по проведению профилактических прививок. </w:t>
      </w:r>
    </w:p>
    <w:p w:rsidR="0030271B" w:rsidRDefault="002F47BC">
      <w:pPr>
        <w:spacing w:after="0"/>
      </w:pPr>
      <w:bookmarkStart w:id="18" w:name="z23"/>
      <w:bookmarkEnd w:id="17"/>
      <w:r>
        <w:rPr>
          <w:color w:val="000000"/>
          <w:sz w:val="20"/>
        </w:rPr>
        <w:t>      2. В настоящих Санитарных правилах применяются следующие термины и определения:</w:t>
      </w:r>
    </w:p>
    <w:p w:rsidR="0030271B" w:rsidRDefault="002F47BC">
      <w:pPr>
        <w:spacing w:after="0"/>
      </w:pPr>
      <w:bookmarkStart w:id="19" w:name="z24"/>
      <w:bookmarkEnd w:id="18"/>
      <w:r>
        <w:rPr>
          <w:color w:val="000000"/>
          <w:sz w:val="20"/>
        </w:rPr>
        <w:t>      1) анатоксины – медицинские препараты, приготовленные из токсина или полученные по рекомбинантной технологии, не имеющие выраженных токсических свойств, но при этом способные индуцировать выработку антител к исходному токсину;</w:t>
      </w:r>
    </w:p>
    <w:p w:rsidR="0030271B" w:rsidRDefault="002F47BC">
      <w:pPr>
        <w:spacing w:after="0"/>
      </w:pPr>
      <w:bookmarkStart w:id="20" w:name="z25"/>
      <w:bookmarkEnd w:id="19"/>
      <w:r>
        <w:rPr>
          <w:color w:val="000000"/>
          <w:sz w:val="20"/>
        </w:rPr>
        <w:t>      2) инактивированные вакцины – вакцины, приготовленные из убитых микроорганизмов или из отдельных компонентов микробной клетки и продуктов их жизнедеятельности, а также полученные другими биотехнологическими методами;</w:t>
      </w:r>
    </w:p>
    <w:p w:rsidR="0030271B" w:rsidRDefault="002F47BC">
      <w:pPr>
        <w:spacing w:after="0"/>
      </w:pPr>
      <w:bookmarkStart w:id="21" w:name="z26"/>
      <w:bookmarkEnd w:id="20"/>
      <w:r>
        <w:rPr>
          <w:color w:val="000000"/>
          <w:sz w:val="20"/>
        </w:rPr>
        <w:t>      3) вакцины – медицинские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p w:rsidR="0030271B" w:rsidRDefault="002F47BC">
      <w:pPr>
        <w:spacing w:after="0"/>
      </w:pPr>
      <w:bookmarkStart w:id="22" w:name="z27"/>
      <w:bookmarkEnd w:id="21"/>
      <w:r>
        <w:rPr>
          <w:color w:val="000000"/>
          <w:sz w:val="20"/>
        </w:rPr>
        <w:t>      4) "открытый флакон" вакцины – флакон вакцины, вводимой инъекционным или пероральным способами, из которого брали вакцину без удаления пробки;</w:t>
      </w:r>
    </w:p>
    <w:p w:rsidR="0030271B" w:rsidRDefault="002F47BC">
      <w:pPr>
        <w:spacing w:after="0"/>
      </w:pPr>
      <w:bookmarkStart w:id="23" w:name="z28"/>
      <w:bookmarkEnd w:id="22"/>
      <w:r>
        <w:rPr>
          <w:color w:val="000000"/>
          <w:sz w:val="20"/>
        </w:rPr>
        <w:t>      5) неблагоприятные проявления после иммунизации (далее – НППИ) – медицинский случай, имеющий место после иммунизации, вызывающий обеспокоенность у медицинского работника или населения и предположительно вызванный иммунизацией;</w:t>
      </w:r>
    </w:p>
    <w:p w:rsidR="0030271B" w:rsidRDefault="002F47BC">
      <w:pPr>
        <w:spacing w:after="0"/>
      </w:pPr>
      <w:bookmarkStart w:id="24" w:name="z29"/>
      <w:bookmarkEnd w:id="23"/>
      <w:r>
        <w:rPr>
          <w:color w:val="000000"/>
          <w:sz w:val="20"/>
        </w:rPr>
        <w:t>      6) иммунные сыворотки – медицинские препараты, полученные из крови человека или животных, которые содержат антитела против возбудителей инфекционных заболеваний;</w:t>
      </w:r>
    </w:p>
    <w:p w:rsidR="0030271B" w:rsidRDefault="002F47BC">
      <w:pPr>
        <w:spacing w:after="0"/>
      </w:pPr>
      <w:bookmarkStart w:id="25" w:name="z30"/>
      <w:bookmarkEnd w:id="24"/>
      <w:r>
        <w:rPr>
          <w:color w:val="000000"/>
          <w:sz w:val="20"/>
        </w:rPr>
        <w:t>      7) иммуноглобулины – медицинские препараты, изготовленные из сыворотки крови человека и животных, а также моноклональные антитела, применяемые с целью экстренной профилактики и лечения инфекционных заболеваний;</w:t>
      </w:r>
    </w:p>
    <w:p w:rsidR="0030271B" w:rsidRDefault="002F47BC">
      <w:pPr>
        <w:spacing w:after="0"/>
      </w:pPr>
      <w:bookmarkStart w:id="26" w:name="z31"/>
      <w:bookmarkEnd w:id="25"/>
      <w:r>
        <w:rPr>
          <w:color w:val="000000"/>
          <w:sz w:val="20"/>
        </w:rPr>
        <w:t>      8) живые вакцины – вакцины, приготовленные из живых ослабленных микроорганизмов.</w:t>
      </w:r>
    </w:p>
    <w:p w:rsidR="0030271B" w:rsidRDefault="002F47BC">
      <w:pPr>
        <w:spacing w:after="0"/>
      </w:pPr>
      <w:bookmarkStart w:id="27" w:name="z32"/>
      <w:bookmarkEnd w:id="26"/>
      <w:r>
        <w:rPr>
          <w:color w:val="000000"/>
          <w:sz w:val="20"/>
        </w:rPr>
        <w:t xml:space="preserve">       3. Для проведения профилактических прививок населению используются иммунобиологические препараты профилактического действия, предназначенные для специфической профилактики инфекционных заболеваний, оказывающие лечебный и профилактический эффект через иммунную систему – анатоксины, вакцины, иммуноглобулины, иммунные сыворотки (далее – ИБППД), зарегистрированные и разрешенные к применению в Республике Казахстан, за исключением случаев, установленных пунктом 3 статьи 80 Кодекса. </w:t>
      </w:r>
    </w:p>
    <w:p w:rsidR="0030271B" w:rsidRDefault="002F47BC">
      <w:pPr>
        <w:spacing w:after="0"/>
      </w:pPr>
      <w:bookmarkStart w:id="28" w:name="z33"/>
      <w:bookmarkEnd w:id="27"/>
      <w:r>
        <w:rPr>
          <w:color w:val="000000"/>
          <w:sz w:val="20"/>
        </w:rPr>
        <w:t xml:space="preserve">       При проведении профилактических прививок населению по эпидемиологическим показаниям и в случаях возникновения НППИ выносится постановление Главного государственного санитарного врача Республики Казахстан в соответствии с подпунктом 4) пункта 13 статьи 21 Кодекса.</w:t>
      </w:r>
    </w:p>
    <w:p w:rsidR="0030271B" w:rsidRDefault="002F47BC">
      <w:pPr>
        <w:spacing w:after="0"/>
      </w:pPr>
      <w:bookmarkStart w:id="29" w:name="z34"/>
      <w:bookmarkEnd w:id="28"/>
      <w:r>
        <w:rPr>
          <w:color w:val="000000"/>
          <w:sz w:val="20"/>
        </w:rPr>
        <w:t xml:space="preserve">       4. Профилактические прививки проводятся в специально оборудованных прививочных кабинетах медицинских организаций и (или) организаций образования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 Прививочные кабинеты обеспечиваются наборами для неотложной и противошоковой терапии с инструкцией по их применению. </w:t>
      </w:r>
    </w:p>
    <w:p w:rsidR="0030271B" w:rsidRDefault="002F47BC">
      <w:pPr>
        <w:spacing w:after="0"/>
      </w:pPr>
      <w:bookmarkStart w:id="30" w:name="z35"/>
      <w:bookmarkEnd w:id="29"/>
      <w:r>
        <w:rPr>
          <w:color w:val="000000"/>
          <w:sz w:val="20"/>
        </w:rPr>
        <w:t xml:space="preserve">      5. В случае отсутствия медицинской организации в населенном пункте, медицинского работника в медицинской организации профилактические прививки проводятся выездной прививочной бригадой. В состав выездной прививочной бригады, укомплектованной </w:t>
      </w:r>
      <w:r>
        <w:rPr>
          <w:color w:val="000000"/>
          <w:sz w:val="20"/>
        </w:rPr>
        <w:lastRenderedPageBreak/>
        <w:t>автотранспортом, термоконтейнером, прививочным материалом, одноразовыми и самоблокирующимися шприцами, противошоковыми препаратами, входит квалифицированный врач и прививочная медицинская сестра, имеющие разрешение к проведению профилактических прививок.</w:t>
      </w:r>
    </w:p>
    <w:p w:rsidR="0030271B" w:rsidRDefault="002F47BC">
      <w:pPr>
        <w:spacing w:after="0"/>
      </w:pPr>
      <w:bookmarkStart w:id="31" w:name="z36"/>
      <w:bookmarkEnd w:id="30"/>
      <w:r>
        <w:rPr>
          <w:color w:val="000000"/>
          <w:sz w:val="20"/>
        </w:rPr>
        <w:t xml:space="preserve">       6. Профилактические прививки проводятся в сроки, утвержденные постановлением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2295). </w:t>
      </w:r>
    </w:p>
    <w:p w:rsidR="0030271B" w:rsidRDefault="002F47BC">
      <w:pPr>
        <w:spacing w:after="0"/>
      </w:pPr>
      <w:bookmarkStart w:id="32" w:name="z37"/>
      <w:bookmarkEnd w:id="31"/>
      <w:r>
        <w:rPr>
          <w:color w:val="000000"/>
          <w:sz w:val="20"/>
        </w:rPr>
        <w:t xml:space="preserve">       Независимо от возраста, ранее не привитой ребенок или ребенок, у которого отсутствуют сведения о вакцинации, прививается первичным вакцинальным комплексом – против туберкулеза, полиомиелита, пневмококка, вирусного гепатита В (далее – ВГВ), дифтерии, коклюша, столбняка, кори, краснухи и паротита. При наличии диагностических препаратов проводится предварительное изучение иммунного статуса ребенка или взрослого. </w:t>
      </w:r>
    </w:p>
    <w:p w:rsidR="0030271B" w:rsidRDefault="002F47BC">
      <w:pPr>
        <w:spacing w:after="0"/>
      </w:pPr>
      <w:bookmarkStart w:id="33" w:name="z38"/>
      <w:bookmarkEnd w:id="32"/>
      <w:r>
        <w:rPr>
          <w:color w:val="000000"/>
          <w:sz w:val="20"/>
        </w:rPr>
        <w:t xml:space="preserve">       7. Оптимальный уровень охвата детей и подростков профилактическими прививками в сроки, утвержденные Постановлением № 2295, составляет не менее 95%.</w:t>
      </w:r>
    </w:p>
    <w:p w:rsidR="0030271B" w:rsidRDefault="002F47BC">
      <w:pPr>
        <w:spacing w:after="0"/>
      </w:pPr>
      <w:bookmarkStart w:id="34" w:name="z39"/>
      <w:bookmarkEnd w:id="33"/>
      <w:r>
        <w:rPr>
          <w:color w:val="000000"/>
          <w:sz w:val="20"/>
        </w:rPr>
        <w:t>      8. Для обеспечения полного охвата профилактическими прививками подлежащего иммунизации контингента проводится учет детей, проживающих на территории, силами медицинских работников медицинских организаций (фельдшерско-акушерский пункт, врачебная амбулатория, поликлиника) два раза в год (весна-осень), с внесением изменений в переучет детского населения.</w:t>
      </w:r>
    </w:p>
    <w:p w:rsidR="0030271B" w:rsidRDefault="002F47BC">
      <w:pPr>
        <w:spacing w:after="0"/>
      </w:pPr>
      <w:bookmarkStart w:id="35" w:name="z40"/>
      <w:bookmarkEnd w:id="34"/>
      <w:r>
        <w:rPr>
          <w:color w:val="000000"/>
          <w:sz w:val="20"/>
        </w:rPr>
        <w:t>      Учет взрослого населения проводится силами медицинских работников медицинских организаций один раз в год (август-сентябрь).</w:t>
      </w:r>
    </w:p>
    <w:p w:rsidR="0030271B" w:rsidRDefault="002F47BC">
      <w:pPr>
        <w:spacing w:after="0"/>
      </w:pPr>
      <w:bookmarkStart w:id="36" w:name="z41"/>
      <w:bookmarkEnd w:id="35"/>
      <w:r>
        <w:rPr>
          <w:color w:val="000000"/>
          <w:sz w:val="20"/>
        </w:rPr>
        <w:t>      9. В прививочных кабинетах медицинских организаций независимо от форм собственности допускается вакцинация лиц, не входящих в группу населения, подлежащих плановым прививкам в соответствии с Постановлением № 2295.</w:t>
      </w:r>
    </w:p>
    <w:p w:rsidR="0030271B" w:rsidRDefault="002F47BC">
      <w:pPr>
        <w:spacing w:after="0"/>
      </w:pPr>
      <w:bookmarkStart w:id="37" w:name="z42"/>
      <w:bookmarkEnd w:id="36"/>
      <w:r>
        <w:rPr>
          <w:b/>
          <w:color w:val="000000"/>
        </w:rPr>
        <w:t xml:space="preserve"> Глава 2. Санитарно-эпидемиологические требования по проведению профилактических прививок населению</w:t>
      </w:r>
    </w:p>
    <w:p w:rsidR="0030271B" w:rsidRDefault="002F47BC">
      <w:pPr>
        <w:spacing w:after="0"/>
      </w:pPr>
      <w:bookmarkStart w:id="38" w:name="z43"/>
      <w:bookmarkEnd w:id="37"/>
      <w:r>
        <w:rPr>
          <w:b/>
          <w:color w:val="000000"/>
        </w:rPr>
        <w:t xml:space="preserve"> Параграф 1. Санитарно-эпидемиологические требования к прививочным пунктам по проведению профилактических прививок населению</w:t>
      </w:r>
    </w:p>
    <w:p w:rsidR="0030271B" w:rsidRDefault="002F47BC">
      <w:pPr>
        <w:spacing w:after="0"/>
      </w:pPr>
      <w:bookmarkStart w:id="39" w:name="z44"/>
      <w:bookmarkEnd w:id="38"/>
      <w:r>
        <w:rPr>
          <w:color w:val="000000"/>
          <w:sz w:val="20"/>
        </w:rPr>
        <w:t xml:space="preserve">       10. Требования к внутренней отделке, отоплению, вентиляции, искусственному и естественному освещению прививочного кабинета обеспечиваются в соответствии с Санитарными правилами "Санитарно-эпидемиологические требования к объектам здравоохранения", утвержденными приказом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под № 15760).</w:t>
      </w:r>
    </w:p>
    <w:p w:rsidR="0030271B" w:rsidRDefault="002F47BC">
      <w:pPr>
        <w:spacing w:after="0"/>
      </w:pPr>
      <w:bookmarkStart w:id="40" w:name="z45"/>
      <w:bookmarkEnd w:id="39"/>
      <w:r>
        <w:rPr>
          <w:color w:val="000000"/>
          <w:sz w:val="20"/>
        </w:rPr>
        <w:t xml:space="preserve">       11. В прививочном кабинете не допускается проведение других медицинских процедур (манипуляций). </w:t>
      </w:r>
    </w:p>
    <w:p w:rsidR="0030271B" w:rsidRDefault="002F47BC">
      <w:pPr>
        <w:spacing w:after="0"/>
      </w:pPr>
      <w:bookmarkStart w:id="41" w:name="z46"/>
      <w:bookmarkEnd w:id="40"/>
      <w:r>
        <w:rPr>
          <w:color w:val="000000"/>
          <w:sz w:val="20"/>
        </w:rPr>
        <w:t>      12. Прививочный кабинет оснащается следующим оборудованием:</w:t>
      </w:r>
    </w:p>
    <w:p w:rsidR="0030271B" w:rsidRDefault="002F47BC">
      <w:pPr>
        <w:spacing w:after="0"/>
      </w:pPr>
      <w:bookmarkStart w:id="42" w:name="z47"/>
      <w:bookmarkEnd w:id="41"/>
      <w:r>
        <w:rPr>
          <w:color w:val="000000"/>
          <w:sz w:val="20"/>
        </w:rPr>
        <w:t>      1) холодильник достаточной емкости для хранения ИБППД, обеспечивающий оптимальный температурный режим;</w:t>
      </w:r>
    </w:p>
    <w:p w:rsidR="0030271B" w:rsidRDefault="002F47BC">
      <w:pPr>
        <w:spacing w:after="0"/>
      </w:pPr>
      <w:bookmarkStart w:id="43" w:name="z48"/>
      <w:bookmarkEnd w:id="42"/>
      <w:r>
        <w:rPr>
          <w:color w:val="000000"/>
          <w:sz w:val="20"/>
        </w:rPr>
        <w:t>      2) термоконтейнер или холодильная сумка для транспортировки и хранения ИБППД в течение рабочего дня;</w:t>
      </w:r>
    </w:p>
    <w:p w:rsidR="0030271B" w:rsidRDefault="002F47BC">
      <w:pPr>
        <w:spacing w:after="0"/>
      </w:pPr>
      <w:bookmarkStart w:id="44" w:name="z49"/>
      <w:bookmarkEnd w:id="43"/>
      <w:r>
        <w:rPr>
          <w:color w:val="000000"/>
          <w:sz w:val="20"/>
        </w:rPr>
        <w:t>      3) термоконтейнер для временного хранения ИБППД в случае аварийного отключения электроэнергии;</w:t>
      </w:r>
    </w:p>
    <w:p w:rsidR="0030271B" w:rsidRDefault="002F47BC">
      <w:pPr>
        <w:spacing w:after="0"/>
      </w:pPr>
      <w:bookmarkStart w:id="45" w:name="z50"/>
      <w:bookmarkEnd w:id="44"/>
      <w:r>
        <w:rPr>
          <w:color w:val="000000"/>
          <w:sz w:val="20"/>
        </w:rPr>
        <w:t>      4) рабочий стол, стулья;</w:t>
      </w:r>
    </w:p>
    <w:p w:rsidR="0030271B" w:rsidRDefault="002F47BC">
      <w:pPr>
        <w:spacing w:after="0"/>
      </w:pPr>
      <w:bookmarkStart w:id="46" w:name="z51"/>
      <w:bookmarkEnd w:id="45"/>
      <w:r>
        <w:rPr>
          <w:color w:val="000000"/>
          <w:sz w:val="20"/>
        </w:rPr>
        <w:t>      5) медицинский стол для подготовки ИБППД к использованию;</w:t>
      </w:r>
    </w:p>
    <w:p w:rsidR="0030271B" w:rsidRDefault="002F47BC">
      <w:pPr>
        <w:spacing w:after="0"/>
      </w:pPr>
      <w:bookmarkStart w:id="47" w:name="z52"/>
      <w:bookmarkEnd w:id="46"/>
      <w:r>
        <w:rPr>
          <w:color w:val="000000"/>
          <w:sz w:val="20"/>
        </w:rPr>
        <w:t>      6) медицинский шкаф для хранения инструментов и лекарственных средств;</w:t>
      </w:r>
    </w:p>
    <w:p w:rsidR="0030271B" w:rsidRDefault="002F47BC">
      <w:pPr>
        <w:spacing w:after="0"/>
      </w:pPr>
      <w:bookmarkStart w:id="48" w:name="z53"/>
      <w:bookmarkEnd w:id="47"/>
      <w:r>
        <w:rPr>
          <w:color w:val="000000"/>
          <w:sz w:val="20"/>
        </w:rPr>
        <w:t>      7) пеленальный стол и (или) медицинская кушетка;</w:t>
      </w:r>
    </w:p>
    <w:p w:rsidR="0030271B" w:rsidRDefault="002F47BC">
      <w:pPr>
        <w:spacing w:after="0"/>
      </w:pPr>
      <w:bookmarkStart w:id="49" w:name="z54"/>
      <w:bookmarkEnd w:id="48"/>
      <w:r>
        <w:rPr>
          <w:color w:val="000000"/>
          <w:sz w:val="20"/>
        </w:rPr>
        <w:t xml:space="preserve">       8) бикс со стерильным материалом; </w:t>
      </w:r>
    </w:p>
    <w:p w:rsidR="0030271B" w:rsidRDefault="002F47BC">
      <w:pPr>
        <w:spacing w:after="0"/>
      </w:pPr>
      <w:bookmarkStart w:id="50" w:name="z55"/>
      <w:bookmarkEnd w:id="49"/>
      <w:r>
        <w:rPr>
          <w:color w:val="000000"/>
          <w:sz w:val="20"/>
        </w:rPr>
        <w:t>      9) локтевой дозатор с антисептиком для обработки рук;</w:t>
      </w:r>
    </w:p>
    <w:p w:rsidR="0030271B" w:rsidRDefault="002F47BC">
      <w:pPr>
        <w:spacing w:after="0"/>
      </w:pPr>
      <w:bookmarkStart w:id="51" w:name="z56"/>
      <w:bookmarkEnd w:id="50"/>
      <w:r>
        <w:rPr>
          <w:color w:val="000000"/>
          <w:sz w:val="20"/>
        </w:rPr>
        <w:lastRenderedPageBreak/>
        <w:t>      10) тонометр, термометры, одноразовые шприцы, шпатели;</w:t>
      </w:r>
    </w:p>
    <w:p w:rsidR="0030271B" w:rsidRDefault="002F47BC">
      <w:pPr>
        <w:spacing w:after="0"/>
      </w:pPr>
      <w:bookmarkStart w:id="52" w:name="z57"/>
      <w:bookmarkEnd w:id="51"/>
      <w:r>
        <w:rPr>
          <w:color w:val="000000"/>
          <w:sz w:val="20"/>
        </w:rPr>
        <w:t>      11) емкость для обеззараживания остатков ИБППД;</w:t>
      </w:r>
    </w:p>
    <w:p w:rsidR="0030271B" w:rsidRDefault="002F47BC">
      <w:pPr>
        <w:spacing w:after="0"/>
      </w:pPr>
      <w:bookmarkStart w:id="53" w:name="z58"/>
      <w:bookmarkEnd w:id="52"/>
      <w:r>
        <w:rPr>
          <w:color w:val="000000"/>
          <w:sz w:val="20"/>
        </w:rPr>
        <w:t xml:space="preserve">       12) контейнер для безопасного сбора и утилизации использованных одноразовых шприцев (далее - КБСУ). </w:t>
      </w:r>
    </w:p>
    <w:p w:rsidR="0030271B" w:rsidRDefault="002F47BC">
      <w:pPr>
        <w:spacing w:after="0"/>
      </w:pPr>
      <w:bookmarkStart w:id="54" w:name="z59"/>
      <w:bookmarkEnd w:id="53"/>
      <w:r>
        <w:rPr>
          <w:b/>
          <w:color w:val="000000"/>
        </w:rPr>
        <w:t xml:space="preserve"> Параграф 2. Санитарно-эпидемиологические требования по проведению профилактических прививок населению</w:t>
      </w:r>
    </w:p>
    <w:p w:rsidR="0030271B" w:rsidRDefault="002F47BC">
      <w:pPr>
        <w:spacing w:after="0"/>
      </w:pPr>
      <w:bookmarkStart w:id="55" w:name="z60"/>
      <w:bookmarkEnd w:id="54"/>
      <w:r>
        <w:rPr>
          <w:color w:val="000000"/>
          <w:sz w:val="20"/>
        </w:rPr>
        <w:t xml:space="preserve">       13. Перед проведением профилактической прививки врач общей практики или педиатр, при отсутствии врача – фельдшер проводит медицинский осмотр прививаемого лица, при отсутствии противопоказаний к иммунизации оформляет допуск к проведению прививки в медицинском документе прививаемого, предоставляет прививаемому или его родителям или законному представителю полную и объективную информацию о профилактической прививке, возможных реакциях и неблагоприятных проявлениях после иммунизации, последствиях отказа от прививки. </w:t>
      </w:r>
    </w:p>
    <w:p w:rsidR="0030271B" w:rsidRDefault="002F47BC">
      <w:pPr>
        <w:spacing w:after="0"/>
      </w:pPr>
      <w:bookmarkStart w:id="56" w:name="z61"/>
      <w:bookmarkEnd w:id="55"/>
      <w:r>
        <w:rPr>
          <w:color w:val="000000"/>
          <w:sz w:val="20"/>
        </w:rPr>
        <w:t>      Медицинское обследование прививаемого лица перед проведением профилактических прививок проводят в случае предъявления им жалоб на ухудшение состояния здоровья и (или) при наличии объективных симптомов заболеваний.</w:t>
      </w:r>
    </w:p>
    <w:p w:rsidR="0030271B" w:rsidRDefault="002F47BC">
      <w:pPr>
        <w:spacing w:after="0"/>
      </w:pPr>
      <w:bookmarkStart w:id="57" w:name="z62"/>
      <w:bookmarkEnd w:id="56"/>
      <w:r>
        <w:rPr>
          <w:color w:val="000000"/>
          <w:sz w:val="20"/>
        </w:rPr>
        <w:t xml:space="preserve">       Добровольное информированное согласие или отказ на проведение профилактических прививок оформляется в письменном виде согласно приложению 1 к настоящим Санитарным правилам.</w:t>
      </w:r>
    </w:p>
    <w:p w:rsidR="0030271B" w:rsidRDefault="002F47BC">
      <w:pPr>
        <w:spacing w:after="0"/>
      </w:pPr>
      <w:bookmarkStart w:id="58" w:name="z63"/>
      <w:bookmarkEnd w:id="57"/>
      <w:r>
        <w:rPr>
          <w:color w:val="000000"/>
          <w:sz w:val="20"/>
        </w:rPr>
        <w:t xml:space="preserve">       14. Опрос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профилактической прививки проводится по вопроснику для медицинских работников согласно приложению 2 к настоящим Санитарным правилам.</w:t>
      </w:r>
    </w:p>
    <w:p w:rsidR="0030271B" w:rsidRDefault="002F47BC">
      <w:pPr>
        <w:spacing w:after="0"/>
      </w:pPr>
      <w:bookmarkStart w:id="59" w:name="z64"/>
      <w:bookmarkEnd w:id="58"/>
      <w:r>
        <w:rPr>
          <w:color w:val="000000"/>
          <w:sz w:val="20"/>
        </w:rPr>
        <w:t xml:space="preserve">       15. Для профилактики развития НППИ профилактические прививки населению проводятся с учетом противопоказаний к проведению профилактических прививок, которые указаны в приложении 3 к настоящим Санитарным правилам.</w:t>
      </w:r>
    </w:p>
    <w:p w:rsidR="0030271B" w:rsidRDefault="002F47BC">
      <w:pPr>
        <w:spacing w:after="0"/>
      </w:pPr>
      <w:bookmarkStart w:id="60" w:name="z65"/>
      <w:bookmarkEnd w:id="59"/>
      <w:r>
        <w:rPr>
          <w:color w:val="000000"/>
          <w:sz w:val="20"/>
        </w:rPr>
        <w:t>      Контакт с инфекционным больным, ограничительные мероприятия не являются противопоказанием к проведению плановой прививки.</w:t>
      </w:r>
    </w:p>
    <w:p w:rsidR="0030271B" w:rsidRDefault="002F47BC">
      <w:pPr>
        <w:spacing w:after="0"/>
      </w:pPr>
      <w:bookmarkStart w:id="61" w:name="z66"/>
      <w:bookmarkEnd w:id="60"/>
      <w:r>
        <w:rPr>
          <w:color w:val="000000"/>
          <w:sz w:val="20"/>
        </w:rPr>
        <w:t xml:space="preserve">       16. Проведение профилактических прививок лицам, живущих с вирусом иммунодефицита человека (далее – ВИЧ-инфекция), проводятся согласно приложению 4 к настоящим Санитарным правилам.</w:t>
      </w:r>
    </w:p>
    <w:p w:rsidR="0030271B" w:rsidRDefault="002F47BC">
      <w:pPr>
        <w:spacing w:after="0"/>
      </w:pPr>
      <w:bookmarkStart w:id="62" w:name="z67"/>
      <w:bookmarkEnd w:id="61"/>
      <w:r>
        <w:rPr>
          <w:color w:val="000000"/>
          <w:sz w:val="20"/>
        </w:rPr>
        <w:t xml:space="preserve">       17. Перед применением ИБППД необходимо изучить приложенную к нему инструкцию, проверить срок годности, маркировку и целостность ампулы (флакона, шприца с ИБППД), соответствие препарата прилагаемой инструкции. </w:t>
      </w:r>
    </w:p>
    <w:p w:rsidR="0030271B" w:rsidRDefault="002F47BC">
      <w:pPr>
        <w:spacing w:after="0"/>
      </w:pPr>
      <w:bookmarkStart w:id="63" w:name="z68"/>
      <w:bookmarkEnd w:id="62"/>
      <w:r>
        <w:rPr>
          <w:color w:val="000000"/>
          <w:sz w:val="20"/>
        </w:rPr>
        <w:t>      18. Не допускается использование следующих вакцин и других ИБППД:</w:t>
      </w:r>
    </w:p>
    <w:p w:rsidR="0030271B" w:rsidRDefault="002F47BC">
      <w:pPr>
        <w:spacing w:after="0"/>
      </w:pPr>
      <w:bookmarkStart w:id="64" w:name="z69"/>
      <w:bookmarkEnd w:id="63"/>
      <w:r>
        <w:rPr>
          <w:color w:val="000000"/>
          <w:sz w:val="20"/>
        </w:rPr>
        <w:t>      1) адсорбированного дифтерийно-столбнячного анатоксина с уменьшенным содержанием антигена (далее - АДС-М), столбнячного анатоксина (далее - АС), вакцин, содержащих адсорбированную коклюшно-дифтерийно-столбнячную вакцину с цельноклеточным (далее - АКДС) и бесклеточным коклюшным компонентом (далее - АбКДС), вакцин против вирусных гепатитов, пневмококковой инфекции и инактивированной вакцины против полиомиелита, а также других жидких и адсорбированных вакцин, подвергшихся замораживанию;</w:t>
      </w:r>
    </w:p>
    <w:p w:rsidR="0030271B" w:rsidRDefault="002F47BC">
      <w:pPr>
        <w:spacing w:after="0"/>
      </w:pPr>
      <w:bookmarkStart w:id="65" w:name="z70"/>
      <w:bookmarkEnd w:id="64"/>
      <w:r>
        <w:rPr>
          <w:color w:val="000000"/>
          <w:sz w:val="20"/>
        </w:rPr>
        <w:t>      2) подвергшихся действию повышенной температуры на основании показаний флаконного индикатора или других термоиндикаторов;</w:t>
      </w:r>
    </w:p>
    <w:p w:rsidR="0030271B" w:rsidRDefault="002F47BC">
      <w:pPr>
        <w:spacing w:after="0"/>
      </w:pPr>
      <w:bookmarkStart w:id="66" w:name="z71"/>
      <w:bookmarkEnd w:id="65"/>
      <w:r>
        <w:rPr>
          <w:color w:val="000000"/>
          <w:sz w:val="20"/>
        </w:rPr>
        <w:t>      3) из открытых флаконов при несоблюдении соответствующих требований к хранению, предъявляемых к ним.</w:t>
      </w:r>
    </w:p>
    <w:p w:rsidR="0030271B" w:rsidRDefault="002F47BC">
      <w:pPr>
        <w:spacing w:after="0"/>
      </w:pPr>
      <w:bookmarkStart w:id="67" w:name="z72"/>
      <w:bookmarkEnd w:id="66"/>
      <w:r>
        <w:rPr>
          <w:color w:val="000000"/>
          <w:sz w:val="20"/>
        </w:rPr>
        <w:t xml:space="preserve">       19. Лиофилизированные вакцины 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асептики. </w:t>
      </w:r>
    </w:p>
    <w:p w:rsidR="0030271B" w:rsidRDefault="002F47BC">
      <w:pPr>
        <w:spacing w:after="0"/>
      </w:pPr>
      <w:bookmarkStart w:id="68" w:name="z73"/>
      <w:bookmarkEnd w:id="67"/>
      <w:r>
        <w:rPr>
          <w:color w:val="000000"/>
          <w:sz w:val="20"/>
        </w:rPr>
        <w:t>      20. Температура растворителя при разведении ИБППД соответствует температуре ИБППД. Растворитель не подлежит замораживанию.</w:t>
      </w:r>
    </w:p>
    <w:p w:rsidR="0030271B" w:rsidRDefault="002F47BC">
      <w:pPr>
        <w:spacing w:after="0"/>
      </w:pPr>
      <w:bookmarkStart w:id="69" w:name="z74"/>
      <w:bookmarkEnd w:id="68"/>
      <w:r>
        <w:rPr>
          <w:color w:val="000000"/>
          <w:sz w:val="20"/>
        </w:rPr>
        <w:lastRenderedPageBreak/>
        <w:t>      21. В целях безопасности введения вакцин и других ИБППД населению требуется:</w:t>
      </w:r>
    </w:p>
    <w:p w:rsidR="0030271B" w:rsidRDefault="002F47BC">
      <w:pPr>
        <w:spacing w:after="0"/>
      </w:pPr>
      <w:bookmarkStart w:id="70" w:name="z75"/>
      <w:bookmarkEnd w:id="69"/>
      <w:r>
        <w:rPr>
          <w:color w:val="000000"/>
          <w:sz w:val="20"/>
        </w:rPr>
        <w:t>      1) проведение обработки места введения ИБППД 70 % спиртом, если нет других указаний в инструкциях, прилагаемых к вакцине;</w:t>
      </w:r>
    </w:p>
    <w:p w:rsidR="0030271B" w:rsidRDefault="002F47BC">
      <w:pPr>
        <w:spacing w:after="0"/>
      </w:pPr>
      <w:bookmarkStart w:id="71" w:name="z76"/>
      <w:bookmarkEnd w:id="70"/>
      <w:r>
        <w:rPr>
          <w:color w:val="000000"/>
          <w:sz w:val="20"/>
        </w:rPr>
        <w:t>      2) использование стерильного самоблокирующегося или саморазрушающегося шприца, скарификатора; шприцы и иглы с нарушенной целостностью упаковки, с истекшим сроком хранения, с видимыми признаками загрязнения уничтожаются;</w:t>
      </w:r>
    </w:p>
    <w:p w:rsidR="0030271B" w:rsidRDefault="002F47BC">
      <w:pPr>
        <w:spacing w:after="0"/>
      </w:pPr>
      <w:bookmarkStart w:id="72" w:name="z77"/>
      <w:bookmarkEnd w:id="71"/>
      <w:r>
        <w:rPr>
          <w:color w:val="000000"/>
          <w:sz w:val="20"/>
        </w:rPr>
        <w:t>      3) вскрытие упаковки непосредственно перед использованием шприца;</w:t>
      </w:r>
    </w:p>
    <w:p w:rsidR="0030271B" w:rsidRDefault="002F47BC">
      <w:pPr>
        <w:spacing w:after="0"/>
      </w:pPr>
      <w:bookmarkStart w:id="73" w:name="z78"/>
      <w:bookmarkEnd w:id="72"/>
      <w:r>
        <w:rPr>
          <w:color w:val="000000"/>
          <w:sz w:val="20"/>
        </w:rPr>
        <w:t>      4) использование одноразового стерильного шприца и иглы для разведения каждого флакона ИБППД и удаление иглы из пробки флакона сразу после разведения ИБППД;</w:t>
      </w:r>
    </w:p>
    <w:p w:rsidR="0030271B" w:rsidRDefault="002F47BC">
      <w:pPr>
        <w:spacing w:after="0"/>
      </w:pPr>
      <w:bookmarkStart w:id="74" w:name="z79"/>
      <w:bookmarkEnd w:id="73"/>
      <w:r>
        <w:rPr>
          <w:color w:val="000000"/>
          <w:sz w:val="20"/>
        </w:rPr>
        <w:t>      5) использование полного объема растворителя к ИБППД при разведении, если другое не предусмотрено инструкцией к ИБППД;</w:t>
      </w:r>
    </w:p>
    <w:p w:rsidR="0030271B" w:rsidRDefault="002F47BC">
      <w:pPr>
        <w:spacing w:after="0"/>
      </w:pPr>
      <w:bookmarkStart w:id="75" w:name="z80"/>
      <w:bookmarkEnd w:id="74"/>
      <w:r>
        <w:rPr>
          <w:color w:val="000000"/>
          <w:sz w:val="20"/>
        </w:rPr>
        <w:t>      6) соблюдение техники введения и правильный выбор области тела при введении ИБППД (место введения вакцин для детей до 1 года – переднелатеральная область бедра, для детей старше 1 года и взрослым – область дельтовидной мышцы плеча);</w:t>
      </w:r>
    </w:p>
    <w:p w:rsidR="0030271B" w:rsidRDefault="002F47BC">
      <w:pPr>
        <w:spacing w:after="0"/>
      </w:pPr>
      <w:bookmarkStart w:id="76" w:name="z81"/>
      <w:bookmarkEnd w:id="75"/>
      <w:r>
        <w:rPr>
          <w:color w:val="000000"/>
          <w:sz w:val="20"/>
        </w:rPr>
        <w:t>      7) использование для обработки пробок флакона с ИБППД и обработки области тела, куда вводится ИБППД, отдельных стерильных ватных или марлевых шариков или одноразовых антисептических салфеток;</w:t>
      </w:r>
    </w:p>
    <w:p w:rsidR="0030271B" w:rsidRDefault="002F47BC">
      <w:pPr>
        <w:spacing w:after="0"/>
      </w:pPr>
      <w:bookmarkStart w:id="77" w:name="z82"/>
      <w:bookmarkEnd w:id="76"/>
      <w:r>
        <w:rPr>
          <w:color w:val="000000"/>
          <w:sz w:val="20"/>
        </w:rPr>
        <w:t>      8) хранение стерильных ватных или марлевых шариков для обработки области тела в сухом виде, а не в спирте;</w:t>
      </w:r>
    </w:p>
    <w:p w:rsidR="0030271B" w:rsidRDefault="002F47BC">
      <w:pPr>
        <w:spacing w:after="0"/>
      </w:pPr>
      <w:bookmarkStart w:id="78" w:name="z83"/>
      <w:bookmarkEnd w:id="77"/>
      <w:r>
        <w:rPr>
          <w:color w:val="000000"/>
          <w:sz w:val="20"/>
        </w:rPr>
        <w:t xml:space="preserve">       9) использование одноразовых перчаток; </w:t>
      </w:r>
    </w:p>
    <w:p w:rsidR="0030271B" w:rsidRDefault="002F47BC">
      <w:pPr>
        <w:spacing w:after="0"/>
      </w:pPr>
      <w:bookmarkStart w:id="79" w:name="z84"/>
      <w:bookmarkEnd w:id="78"/>
      <w:r>
        <w:rPr>
          <w:color w:val="000000"/>
          <w:sz w:val="20"/>
        </w:rPr>
        <w:t>      10) обеспечение минимально возможного времени после вскрытия упаковки шприца до введения ИБППД;</w:t>
      </w:r>
    </w:p>
    <w:p w:rsidR="0030271B" w:rsidRDefault="002F47BC">
      <w:pPr>
        <w:spacing w:after="0"/>
      </w:pPr>
      <w:bookmarkStart w:id="80" w:name="z85"/>
      <w:bookmarkEnd w:id="79"/>
      <w:r>
        <w:rPr>
          <w:color w:val="000000"/>
          <w:sz w:val="20"/>
        </w:rPr>
        <w:t>      11) соблюдение рекомендуемого Всемирной организацией здравоохранения правильного положения ребенка во время введения ИБППД;</w:t>
      </w:r>
    </w:p>
    <w:p w:rsidR="0030271B" w:rsidRDefault="002F47BC">
      <w:pPr>
        <w:spacing w:after="0"/>
      </w:pPr>
      <w:bookmarkStart w:id="81" w:name="z86"/>
      <w:bookmarkEnd w:id="80"/>
      <w:r>
        <w:rPr>
          <w:color w:val="000000"/>
          <w:sz w:val="20"/>
        </w:rPr>
        <w:t>      12) соблюдение принципа комплексного снабжения прививочных кабинетов ИБППД самоблокирующимися и саморазрушающимися шприцами;</w:t>
      </w:r>
    </w:p>
    <w:p w:rsidR="0030271B" w:rsidRDefault="002F47BC">
      <w:pPr>
        <w:spacing w:after="0"/>
      </w:pPr>
      <w:bookmarkStart w:id="82" w:name="z87"/>
      <w:bookmarkEnd w:id="81"/>
      <w:r>
        <w:rPr>
          <w:color w:val="000000"/>
          <w:sz w:val="20"/>
        </w:rPr>
        <w:t>      13) расположение КБСУ на устойчивой поверхности рядом с местом непосредственного проведения инъекции;</w:t>
      </w:r>
    </w:p>
    <w:p w:rsidR="0030271B" w:rsidRDefault="002F47BC">
      <w:pPr>
        <w:spacing w:after="0"/>
      </w:pPr>
      <w:bookmarkStart w:id="83" w:name="z88"/>
      <w:bookmarkEnd w:id="82"/>
      <w:r>
        <w:rPr>
          <w:color w:val="000000"/>
          <w:sz w:val="20"/>
        </w:rPr>
        <w:t>      14)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</w:p>
    <w:p w:rsidR="0030271B" w:rsidRDefault="002F47BC">
      <w:pPr>
        <w:spacing w:after="0"/>
      </w:pPr>
      <w:bookmarkStart w:id="84" w:name="z89"/>
      <w:bookmarkEnd w:id="83"/>
      <w:r>
        <w:rPr>
          <w:color w:val="000000"/>
          <w:sz w:val="20"/>
        </w:rPr>
        <w:t xml:space="preserve">       15) закрытие клапана КБСУ при ее заполнении на три четверти (или до отметки); </w:t>
      </w:r>
    </w:p>
    <w:p w:rsidR="0030271B" w:rsidRDefault="002F47BC">
      <w:pPr>
        <w:spacing w:after="0"/>
      </w:pPr>
      <w:bookmarkStart w:id="85" w:name="z90"/>
      <w:bookmarkEnd w:id="84"/>
      <w:r>
        <w:rPr>
          <w:color w:val="000000"/>
          <w:sz w:val="20"/>
        </w:rPr>
        <w:t>      16) выделение специально отведенного места для временного хранения КБСУ, заполненных использованными шприцами;</w:t>
      </w:r>
    </w:p>
    <w:p w:rsidR="0030271B" w:rsidRDefault="002F47BC">
      <w:pPr>
        <w:spacing w:after="0"/>
      </w:pPr>
      <w:bookmarkStart w:id="86" w:name="z91"/>
      <w:bookmarkEnd w:id="85"/>
      <w:r>
        <w:rPr>
          <w:color w:val="000000"/>
          <w:sz w:val="20"/>
        </w:rPr>
        <w:t>      17) уничтожение заполненных КБСУ.</w:t>
      </w:r>
    </w:p>
    <w:p w:rsidR="0030271B" w:rsidRDefault="002F47BC">
      <w:pPr>
        <w:spacing w:after="0"/>
      </w:pPr>
      <w:bookmarkStart w:id="87" w:name="z92"/>
      <w:bookmarkEnd w:id="86"/>
      <w:r>
        <w:rPr>
          <w:color w:val="000000"/>
          <w:sz w:val="20"/>
        </w:rPr>
        <w:t>      22. Совмещаются различные виды профилактических прививок в один день, за исключением прививки против туберкулеза. Вакцины вводятся в разные участки тела и разными шприцами.</w:t>
      </w:r>
    </w:p>
    <w:p w:rsidR="0030271B" w:rsidRDefault="002F47BC">
      <w:pPr>
        <w:spacing w:after="0"/>
      </w:pPr>
      <w:bookmarkStart w:id="88" w:name="z93"/>
      <w:bookmarkEnd w:id="87"/>
      <w:r>
        <w:rPr>
          <w:color w:val="000000"/>
          <w:sz w:val="20"/>
        </w:rPr>
        <w:t>      23. Если ИБППД не вводились в один и тот же день, соблюдается интервал между введениями живых вакцин не менее четырех недель. Интервал между введениями живой и инактивированной вакцинами не соблюдается.</w:t>
      </w:r>
    </w:p>
    <w:p w:rsidR="0030271B" w:rsidRDefault="002F47BC">
      <w:pPr>
        <w:spacing w:after="0"/>
      </w:pPr>
      <w:bookmarkStart w:id="89" w:name="z94"/>
      <w:bookmarkEnd w:id="88"/>
      <w:r>
        <w:rPr>
          <w:color w:val="000000"/>
          <w:sz w:val="20"/>
        </w:rPr>
        <w:t>      24. Лица, не привитые против ВГВ в соответствии со сроками, утвержденными Постановлением № 2295, прививаются по следующей схеме:</w:t>
      </w:r>
    </w:p>
    <w:p w:rsidR="0030271B" w:rsidRDefault="002F47BC">
      <w:pPr>
        <w:spacing w:after="0"/>
      </w:pPr>
      <w:bookmarkStart w:id="90" w:name="z95"/>
      <w:bookmarkEnd w:id="89"/>
      <w:r>
        <w:rPr>
          <w:color w:val="000000"/>
          <w:sz w:val="20"/>
        </w:rPr>
        <w:t>      1) дети до шести лет, не вакцинированные при рождении – 0-2-4 с интервалами между прививками – два месяца;</w:t>
      </w:r>
    </w:p>
    <w:p w:rsidR="0030271B" w:rsidRDefault="002F47BC">
      <w:pPr>
        <w:spacing w:after="0"/>
      </w:pPr>
      <w:bookmarkStart w:id="91" w:name="z96"/>
      <w:bookmarkEnd w:id="90"/>
      <w:r>
        <w:rPr>
          <w:color w:val="000000"/>
          <w:sz w:val="20"/>
        </w:rPr>
        <w:t>      2) ранее не вакцинированные дети старше шести лет и взрослые – 0-1-6 с интервалами между первой и второй прививками – один месяц, между второй и третьей – пять месяцев.</w:t>
      </w:r>
    </w:p>
    <w:p w:rsidR="0030271B" w:rsidRDefault="002F47BC">
      <w:pPr>
        <w:spacing w:after="0"/>
      </w:pPr>
      <w:bookmarkStart w:id="92" w:name="z97"/>
      <w:bookmarkEnd w:id="91"/>
      <w:r>
        <w:rPr>
          <w:color w:val="000000"/>
          <w:sz w:val="20"/>
        </w:rPr>
        <w:t xml:space="preserve">       25. Иммунизация против дифтерии, столбняка и коклюша проводится АКДС-содержащими и АбКДС-содержащими вакцинами, а также АДС-М. </w:t>
      </w:r>
    </w:p>
    <w:p w:rsidR="0030271B" w:rsidRDefault="002F47BC">
      <w:pPr>
        <w:spacing w:after="0"/>
      </w:pPr>
      <w:bookmarkStart w:id="93" w:name="z98"/>
      <w:bookmarkEnd w:id="92"/>
      <w:r>
        <w:rPr>
          <w:color w:val="000000"/>
          <w:sz w:val="20"/>
        </w:rPr>
        <w:t>      При наличии противопоказаний к коклюшному компоненту иммунизация проводится АДС-М:</w:t>
      </w:r>
    </w:p>
    <w:p w:rsidR="0030271B" w:rsidRDefault="002F47BC">
      <w:pPr>
        <w:spacing w:after="0"/>
      </w:pPr>
      <w:bookmarkStart w:id="94" w:name="z99"/>
      <w:bookmarkEnd w:id="93"/>
      <w:r>
        <w:rPr>
          <w:color w:val="000000"/>
          <w:sz w:val="20"/>
        </w:rPr>
        <w:t>      1) если реакция развилась на первую вакцинацию АбКДС-содержащей вакциной, то вторую прививку осуществляют АДС-М не ранее чем через 3 месяца;</w:t>
      </w:r>
    </w:p>
    <w:p w:rsidR="0030271B" w:rsidRDefault="002F47BC">
      <w:pPr>
        <w:spacing w:after="0"/>
      </w:pPr>
      <w:bookmarkStart w:id="95" w:name="z100"/>
      <w:bookmarkEnd w:id="94"/>
      <w:r>
        <w:rPr>
          <w:color w:val="000000"/>
          <w:sz w:val="20"/>
        </w:rPr>
        <w:lastRenderedPageBreak/>
        <w:t>      2) если реакция развилась на вторую вакцинацию АбКДС-содержащей вакциной, то курс вакцинации против дифтерии и столбняка считают законченным. В обоих случаях первую ревакцинацию АДС-М проводят через 12 месяцев;</w:t>
      </w:r>
    </w:p>
    <w:p w:rsidR="0030271B" w:rsidRDefault="002F47BC">
      <w:pPr>
        <w:spacing w:after="0"/>
      </w:pPr>
      <w:bookmarkStart w:id="96" w:name="z101"/>
      <w:bookmarkEnd w:id="95"/>
      <w:r>
        <w:rPr>
          <w:color w:val="000000"/>
          <w:sz w:val="20"/>
        </w:rPr>
        <w:t xml:space="preserve">       3) если реакция развилась на третью вакцинацию АбКДС-содержащей вакциной, первую ревакцинацию АДС-М проводят через 12-18 месяцев. </w:t>
      </w:r>
    </w:p>
    <w:p w:rsidR="0030271B" w:rsidRDefault="002F47BC">
      <w:pPr>
        <w:spacing w:after="0"/>
      </w:pPr>
      <w:bookmarkStart w:id="97" w:name="z102"/>
      <w:bookmarkEnd w:id="96"/>
      <w:r>
        <w:rPr>
          <w:color w:val="000000"/>
          <w:sz w:val="20"/>
        </w:rPr>
        <w:t>      26. При позднем завершении первичного вакцинального комплекса АбКДС-содержащими вакцинами, первая ревакцинация проводится с интервалом не менее чем через 1 год, комбинированные АбКДС-содержащие вакцины с повышенным содержанием дифтерийного анатоксина, детям старше 7 лет не применяются.</w:t>
      </w:r>
    </w:p>
    <w:p w:rsidR="0030271B" w:rsidRDefault="002F47BC">
      <w:pPr>
        <w:spacing w:after="0"/>
      </w:pPr>
      <w:bookmarkStart w:id="98" w:name="z103"/>
      <w:bookmarkEnd w:id="97"/>
      <w:r>
        <w:rPr>
          <w:color w:val="000000"/>
          <w:sz w:val="20"/>
        </w:rPr>
        <w:t>      27. Ранее не привитые дети:</w:t>
      </w:r>
    </w:p>
    <w:p w:rsidR="0030271B" w:rsidRDefault="002F47BC">
      <w:pPr>
        <w:spacing w:after="0"/>
      </w:pPr>
      <w:bookmarkStart w:id="99" w:name="z104"/>
      <w:bookmarkEnd w:id="98"/>
      <w:r>
        <w:rPr>
          <w:color w:val="000000"/>
          <w:sz w:val="20"/>
        </w:rPr>
        <w:t>      1) до 7 лет прививаются комбинированными АбКДС-содержащими вакцинами с повышенным содержанием дифтерийного анатоксина по схеме: 2 прививки с интервалом 2 месяца и третья прививка через 6-12 месяцев;</w:t>
      </w:r>
    </w:p>
    <w:p w:rsidR="0030271B" w:rsidRDefault="002F47BC">
      <w:pPr>
        <w:spacing w:after="0"/>
      </w:pPr>
      <w:bookmarkStart w:id="100" w:name="z105"/>
      <w:bookmarkEnd w:id="99"/>
      <w:r>
        <w:rPr>
          <w:color w:val="000000"/>
          <w:sz w:val="20"/>
        </w:rPr>
        <w:t>      2) старше 7 лет и взрослые прививаются по схеме: 2 прививки АбКДС с уменьшенным содержанием дифтерийного анатоксина с интервалом 1 месяц и третья прививка - через 6-12 месяцев.</w:t>
      </w:r>
    </w:p>
    <w:p w:rsidR="0030271B" w:rsidRDefault="002F47BC">
      <w:pPr>
        <w:spacing w:after="0"/>
      </w:pPr>
      <w:bookmarkStart w:id="101" w:name="z106"/>
      <w:bookmarkEnd w:id="100"/>
      <w:r>
        <w:rPr>
          <w:color w:val="000000"/>
          <w:sz w:val="20"/>
        </w:rPr>
        <w:t xml:space="preserve">       28. Дети с нарушением сроков иммунизации против пневмококковой инфекции прививаются следующим образом: </w:t>
      </w:r>
    </w:p>
    <w:p w:rsidR="0030271B" w:rsidRDefault="002F47BC">
      <w:pPr>
        <w:spacing w:after="0"/>
      </w:pPr>
      <w:bookmarkStart w:id="102" w:name="z107"/>
      <w:bookmarkEnd w:id="101"/>
      <w:r>
        <w:rPr>
          <w:color w:val="000000"/>
          <w:sz w:val="20"/>
        </w:rPr>
        <w:t>      1) дети в возрасте до 12 месяцев жизни получают 2 дозы с интервалом 2 месяца и третью дозу в возрасте 12-15 месяцев, но не ранее, чем через 4 месяца после второй дозы;</w:t>
      </w:r>
    </w:p>
    <w:p w:rsidR="0030271B" w:rsidRDefault="002F47BC">
      <w:pPr>
        <w:spacing w:after="0"/>
      </w:pPr>
      <w:bookmarkStart w:id="103" w:name="z108"/>
      <w:bookmarkEnd w:id="102"/>
      <w:r>
        <w:rPr>
          <w:color w:val="000000"/>
          <w:sz w:val="20"/>
        </w:rPr>
        <w:t>      2) дети в возрасте 12-23 месяцев жизни с однократной вакцинацией на первом году жизни получают вторую дозу с интервалом не менее 4 месяцев между ними; ранее не вакцинированные дети в возрасте 12-23 месяцев жизни прививаются двухкратно с интервалом не менее 4 месяцев;</w:t>
      </w:r>
    </w:p>
    <w:p w:rsidR="0030271B" w:rsidRDefault="002F47BC">
      <w:pPr>
        <w:spacing w:after="0"/>
      </w:pPr>
      <w:bookmarkStart w:id="104" w:name="z109"/>
      <w:bookmarkEnd w:id="103"/>
      <w:r>
        <w:rPr>
          <w:color w:val="000000"/>
          <w:sz w:val="20"/>
        </w:rPr>
        <w:t>      3) ранее не вакцинированные дети в возрасте от 2 до 5 лет прививаются однократно.</w:t>
      </w:r>
    </w:p>
    <w:p w:rsidR="0030271B" w:rsidRDefault="002F47BC">
      <w:pPr>
        <w:spacing w:after="0"/>
      </w:pPr>
      <w:bookmarkStart w:id="105" w:name="z110"/>
      <w:bookmarkEnd w:id="104"/>
      <w:r>
        <w:rPr>
          <w:color w:val="000000"/>
          <w:sz w:val="20"/>
        </w:rPr>
        <w:t xml:space="preserve">       29. Экстренная профилактика столбняка проводится в соответствии с нормативным правовым актом в сфере санитарно-эпидемиологического благополучия населения согласно пункту 6 статьи 144 Кодекса.</w:t>
      </w:r>
    </w:p>
    <w:p w:rsidR="0030271B" w:rsidRDefault="002F47BC">
      <w:pPr>
        <w:spacing w:after="0"/>
      </w:pPr>
      <w:bookmarkStart w:id="106" w:name="z111"/>
      <w:bookmarkEnd w:id="105"/>
      <w:r>
        <w:rPr>
          <w:color w:val="000000"/>
          <w:sz w:val="20"/>
        </w:rPr>
        <w:t>      30. Пациентам с нарушением свертываемости крови (гемофилия) все вакцины вводят подкожно или внутрикожно с соблюдением мер предосторожности.</w:t>
      </w:r>
    </w:p>
    <w:p w:rsidR="0030271B" w:rsidRDefault="002F47BC">
      <w:pPr>
        <w:spacing w:after="0"/>
      </w:pPr>
      <w:bookmarkStart w:id="107" w:name="z112"/>
      <w:bookmarkEnd w:id="106"/>
      <w:r>
        <w:rPr>
          <w:color w:val="000000"/>
          <w:sz w:val="20"/>
        </w:rPr>
        <w:t>      31. После введения иммуноглобулина или препарата крови введение вакцин против кори, краснухи и паротита откладывается не менее чем на три месяца. Без интервала между введением иммуноглобулинов или препаратов крови вводятся АбКДС-содержащие вакцины, АДС-М, вакцина против туберкулеза, пневмококковой инфекции, оральная полиомиелитная вакцина (далее - ОПВ).</w:t>
      </w:r>
    </w:p>
    <w:p w:rsidR="0030271B" w:rsidRDefault="002F47BC">
      <w:pPr>
        <w:spacing w:after="0"/>
      </w:pPr>
      <w:bookmarkStart w:id="108" w:name="z113"/>
      <w:bookmarkEnd w:id="107"/>
      <w:r>
        <w:rPr>
          <w:color w:val="000000"/>
          <w:sz w:val="20"/>
        </w:rPr>
        <w:t xml:space="preserve">       32. Для иммунизации населения против кори, краснухи и паротита используется комбинированная вакцина против кори, краснухи и паротита (далее – ККП) и моновакцины против кори, краснухи и паротита. Интервал между вакцинацией и ревакцинацией против кори, краснухи и паротита составляет не менее 6 месяцев. </w:t>
      </w:r>
    </w:p>
    <w:p w:rsidR="0030271B" w:rsidRDefault="002F47BC">
      <w:pPr>
        <w:spacing w:after="0"/>
      </w:pPr>
      <w:bookmarkStart w:id="109" w:name="z114"/>
      <w:bookmarkEnd w:id="108"/>
      <w:r>
        <w:rPr>
          <w:color w:val="000000"/>
          <w:sz w:val="20"/>
        </w:rPr>
        <w:t xml:space="preserve">       33. После введения вакцин против кори, краснухи, паротита, туберкулеза, ОПВ, соблюдается интервал для введения иммуноглобулина не менее, чем две недели. После введения АбКДС-содержащей вакцины, вакцины против пневмококковой инфекции, АДС-М и введением иммуноглобулина интервал не соблюдается. </w:t>
      </w:r>
    </w:p>
    <w:p w:rsidR="0030271B" w:rsidRDefault="002F47BC">
      <w:pPr>
        <w:spacing w:after="0"/>
      </w:pPr>
      <w:bookmarkStart w:id="110" w:name="z115"/>
      <w:bookmarkEnd w:id="109"/>
      <w:r>
        <w:rPr>
          <w:color w:val="000000"/>
          <w:sz w:val="20"/>
        </w:rPr>
        <w:t>      34. При иммунизации вакциной ОПВ по эпидемиологическим показаниям интервал с ККП не соблюдается.</w:t>
      </w:r>
    </w:p>
    <w:p w:rsidR="0030271B" w:rsidRDefault="002F47BC">
      <w:pPr>
        <w:spacing w:after="0"/>
      </w:pPr>
      <w:bookmarkStart w:id="111" w:name="z116"/>
      <w:bookmarkEnd w:id="110"/>
      <w:r>
        <w:rPr>
          <w:color w:val="000000"/>
          <w:sz w:val="20"/>
        </w:rPr>
        <w:t>      35. При иммунизации не совмещается введение следующих вакцин:</w:t>
      </w:r>
    </w:p>
    <w:p w:rsidR="0030271B" w:rsidRDefault="002F47BC">
      <w:pPr>
        <w:spacing w:after="0"/>
      </w:pPr>
      <w:bookmarkStart w:id="112" w:name="z117"/>
      <w:bookmarkEnd w:id="111"/>
      <w:r>
        <w:rPr>
          <w:color w:val="000000"/>
          <w:sz w:val="20"/>
        </w:rPr>
        <w:t>      1) вакцины против желтой лихорадки с вакциной против холеры и паратифов А и В;</w:t>
      </w:r>
    </w:p>
    <w:p w:rsidR="0030271B" w:rsidRDefault="002F47BC">
      <w:pPr>
        <w:spacing w:after="0"/>
      </w:pPr>
      <w:bookmarkStart w:id="113" w:name="z118"/>
      <w:bookmarkEnd w:id="112"/>
      <w:r>
        <w:rPr>
          <w:color w:val="000000"/>
          <w:sz w:val="20"/>
        </w:rPr>
        <w:t>      2) живой вакцины против брюшного тифа и вакцины против чумы;</w:t>
      </w:r>
    </w:p>
    <w:p w:rsidR="0030271B" w:rsidRDefault="002F47BC">
      <w:pPr>
        <w:spacing w:after="0"/>
      </w:pPr>
      <w:bookmarkStart w:id="114" w:name="z119"/>
      <w:bookmarkEnd w:id="113"/>
      <w:r>
        <w:rPr>
          <w:color w:val="000000"/>
          <w:sz w:val="20"/>
        </w:rPr>
        <w:t>      3) комбинированной вакцины против дифтерии, столбняка, коклюша (бесклеточная), ВГВ, полиомиелита (инактивированная), гемофильной инфекции типа В и вакцины против ветряной оспы.</w:t>
      </w:r>
    </w:p>
    <w:p w:rsidR="0030271B" w:rsidRDefault="002F47BC">
      <w:pPr>
        <w:spacing w:after="0"/>
      </w:pPr>
      <w:bookmarkStart w:id="115" w:name="z120"/>
      <w:bookmarkEnd w:id="114"/>
      <w:r>
        <w:rPr>
          <w:color w:val="000000"/>
          <w:sz w:val="20"/>
        </w:rPr>
        <w:lastRenderedPageBreak/>
        <w:t>      36. Интервалы между дозами вакцины соблюдаются в соответствии с инструкцией, прилагаемой к вакцине и другим ИБППД.</w:t>
      </w:r>
    </w:p>
    <w:p w:rsidR="0030271B" w:rsidRDefault="002F47BC">
      <w:pPr>
        <w:spacing w:after="0"/>
      </w:pPr>
      <w:bookmarkStart w:id="116" w:name="z121"/>
      <w:bookmarkEnd w:id="115"/>
      <w:r>
        <w:rPr>
          <w:color w:val="000000"/>
          <w:sz w:val="20"/>
        </w:rPr>
        <w:t>      37. "Открытые флаконы" используются при соблюдении следующих условий:</w:t>
      </w:r>
    </w:p>
    <w:p w:rsidR="0030271B" w:rsidRDefault="002F47BC">
      <w:pPr>
        <w:spacing w:after="0"/>
      </w:pPr>
      <w:bookmarkStart w:id="117" w:name="z122"/>
      <w:bookmarkEnd w:id="116"/>
      <w:r>
        <w:rPr>
          <w:color w:val="000000"/>
          <w:sz w:val="20"/>
        </w:rPr>
        <w:t>      1) не истек срок годности препарата;</w:t>
      </w:r>
    </w:p>
    <w:p w:rsidR="0030271B" w:rsidRDefault="002F47BC">
      <w:pPr>
        <w:spacing w:after="0"/>
      </w:pPr>
      <w:bookmarkStart w:id="118" w:name="z123"/>
      <w:bookmarkEnd w:id="117"/>
      <w:r>
        <w:rPr>
          <w:color w:val="000000"/>
          <w:sz w:val="20"/>
        </w:rPr>
        <w:t>      2) соблюдается температура хранения;</w:t>
      </w:r>
    </w:p>
    <w:p w:rsidR="0030271B" w:rsidRDefault="002F47BC">
      <w:pPr>
        <w:spacing w:after="0"/>
      </w:pPr>
      <w:bookmarkStart w:id="119" w:name="z124"/>
      <w:bookmarkEnd w:id="118"/>
      <w:r>
        <w:rPr>
          <w:color w:val="000000"/>
          <w:sz w:val="20"/>
        </w:rPr>
        <w:t>      3) соблюдается стерильность;</w:t>
      </w:r>
    </w:p>
    <w:p w:rsidR="0030271B" w:rsidRDefault="002F47BC">
      <w:pPr>
        <w:spacing w:after="0"/>
      </w:pPr>
      <w:bookmarkStart w:id="120" w:name="z125"/>
      <w:bookmarkEnd w:id="119"/>
      <w:r>
        <w:rPr>
          <w:color w:val="000000"/>
          <w:sz w:val="20"/>
        </w:rPr>
        <w:t>      4) отсутствуют видимые изменения вакцины.</w:t>
      </w:r>
    </w:p>
    <w:p w:rsidR="0030271B" w:rsidRDefault="002F47BC">
      <w:pPr>
        <w:spacing w:after="0"/>
      </w:pPr>
      <w:bookmarkStart w:id="121" w:name="z126"/>
      <w:bookmarkEnd w:id="120"/>
      <w:r>
        <w:rPr>
          <w:color w:val="000000"/>
          <w:sz w:val="20"/>
        </w:rPr>
        <w:t>      38. "Открытые флаконы" АбКДС-содержащей вакцины, АДС-М, АС, вакцины против полиомиелита, пневмококковой инфекции, вирусного гепатита В и А допускаются к использованию в течение трех суток при соблюдении условий, изложенных в пункте 37 настоящих Санитарных правил.</w:t>
      </w:r>
    </w:p>
    <w:p w:rsidR="0030271B" w:rsidRDefault="002F47BC">
      <w:pPr>
        <w:spacing w:after="0"/>
      </w:pPr>
      <w:bookmarkStart w:id="122" w:name="z127"/>
      <w:bookmarkEnd w:id="121"/>
      <w:r>
        <w:rPr>
          <w:color w:val="000000"/>
          <w:sz w:val="20"/>
        </w:rPr>
        <w:t xml:space="preserve">       39. На этикетке "открытых флаконов" вакцин указывается дата и время открытия флаконов. </w:t>
      </w:r>
    </w:p>
    <w:p w:rsidR="0030271B" w:rsidRDefault="002F47BC">
      <w:pPr>
        <w:spacing w:after="0"/>
      </w:pPr>
      <w:bookmarkStart w:id="123" w:name="z128"/>
      <w:bookmarkEnd w:id="122"/>
      <w:r>
        <w:rPr>
          <w:color w:val="000000"/>
          <w:sz w:val="20"/>
        </w:rPr>
        <w:t xml:space="preserve">       40. "Открытые флаконы" из одного прививочного кабинета в другой не переносятся. </w:t>
      </w:r>
    </w:p>
    <w:p w:rsidR="0030271B" w:rsidRDefault="002F47BC">
      <w:pPr>
        <w:spacing w:after="0"/>
      </w:pPr>
      <w:bookmarkStart w:id="124" w:name="z129"/>
      <w:bookmarkEnd w:id="123"/>
      <w:r>
        <w:rPr>
          <w:color w:val="000000"/>
          <w:sz w:val="20"/>
        </w:rPr>
        <w:t>      41. Вакцины против кори, краснухи, паротита, туберкулеза, желтой лихорадки используются сразу или в течение шести часов после разведения, если это допускается инструкцией с последующим уничтожением остатков вакцин.</w:t>
      </w:r>
    </w:p>
    <w:p w:rsidR="0030271B" w:rsidRDefault="002F47BC">
      <w:pPr>
        <w:spacing w:after="0"/>
      </w:pPr>
      <w:bookmarkStart w:id="125" w:name="z130"/>
      <w:bookmarkEnd w:id="124"/>
      <w:r>
        <w:rPr>
          <w:color w:val="000000"/>
          <w:sz w:val="20"/>
        </w:rPr>
        <w:t>      42. ИБППД, выпускаемые в ампулах, используются сразу после открытия.</w:t>
      </w:r>
    </w:p>
    <w:p w:rsidR="0030271B" w:rsidRDefault="002F47BC">
      <w:pPr>
        <w:spacing w:after="0"/>
      </w:pPr>
      <w:bookmarkStart w:id="126" w:name="z131"/>
      <w:bookmarkEnd w:id="125"/>
      <w:r>
        <w:rPr>
          <w:color w:val="000000"/>
          <w:sz w:val="20"/>
        </w:rPr>
        <w:t xml:space="preserve">       43. Флаконы и ампулы, в том числе с остатками ИБППД, использованные для иммунизации населения уничтожаются в соответствии с Правилами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годности, утвержденными приказом Министра здравоохранения и социального развития Республики Казахстан от 26 августа 2015 года № 687 (зарегистрирован в Реестре государственной регистрации нормативных правовых актов под № 12122). </w:t>
      </w:r>
    </w:p>
    <w:p w:rsidR="0030271B" w:rsidRDefault="002F47BC">
      <w:pPr>
        <w:spacing w:after="0"/>
      </w:pPr>
      <w:bookmarkStart w:id="127" w:name="z132"/>
      <w:bookmarkEnd w:id="126"/>
      <w:r>
        <w:rPr>
          <w:color w:val="000000"/>
          <w:sz w:val="20"/>
        </w:rPr>
        <w:t>      44. Сроки хранения ИБППД не превышают:</w:t>
      </w:r>
    </w:p>
    <w:p w:rsidR="0030271B" w:rsidRDefault="002F47BC">
      <w:pPr>
        <w:spacing w:after="0"/>
      </w:pPr>
      <w:bookmarkStart w:id="128" w:name="z133"/>
      <w:bookmarkEnd w:id="127"/>
      <w:r>
        <w:rPr>
          <w:color w:val="000000"/>
          <w:sz w:val="20"/>
        </w:rPr>
        <w:t>      1) на центральных складах местных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p w:rsidR="0030271B" w:rsidRDefault="002F47BC">
      <w:pPr>
        <w:spacing w:after="0"/>
      </w:pPr>
      <w:bookmarkStart w:id="129" w:name="z134"/>
      <w:bookmarkEnd w:id="128"/>
      <w:r>
        <w:rPr>
          <w:color w:val="000000"/>
          <w:sz w:val="20"/>
        </w:rPr>
        <w:t>      2) на складах медицинских организаций районов в городе, районов, городов районного значения – трех месяцев со дня поступления;</w:t>
      </w:r>
    </w:p>
    <w:p w:rsidR="0030271B" w:rsidRDefault="002F47BC">
      <w:pPr>
        <w:spacing w:after="0"/>
      </w:pPr>
      <w:bookmarkStart w:id="130" w:name="z135"/>
      <w:bookmarkEnd w:id="129"/>
      <w:r>
        <w:rPr>
          <w:color w:val="000000"/>
          <w:sz w:val="20"/>
        </w:rPr>
        <w:t>      3) в медицинских организациях, непосредственно проводящих прививки – одного месяца со дня поступления;</w:t>
      </w:r>
    </w:p>
    <w:p w:rsidR="0030271B" w:rsidRDefault="002F47BC">
      <w:pPr>
        <w:spacing w:after="0"/>
      </w:pPr>
      <w:bookmarkStart w:id="131" w:name="z136"/>
      <w:bookmarkEnd w:id="130"/>
      <w:r>
        <w:rPr>
          <w:color w:val="000000"/>
          <w:sz w:val="20"/>
        </w:rPr>
        <w:t>      4) в прививочных пунктах (школы, детские сады и другие организации для детей) – одной недели со дня поступления.</w:t>
      </w:r>
    </w:p>
    <w:p w:rsidR="0030271B" w:rsidRDefault="002F47BC">
      <w:pPr>
        <w:spacing w:after="0"/>
      </w:pPr>
      <w:bookmarkStart w:id="132" w:name="z137"/>
      <w:bookmarkEnd w:id="131"/>
      <w:r>
        <w:rPr>
          <w:color w:val="000000"/>
          <w:sz w:val="20"/>
        </w:rPr>
        <w:t>      В случаях неиспользования ИБППД в прививочных пунктах в установленные сроки хранения, их остатки в течение 5 рабочих дней сдаются в медицинские организации вышестоящего уровня.</w:t>
      </w:r>
    </w:p>
    <w:p w:rsidR="0030271B" w:rsidRDefault="002F47BC">
      <w:pPr>
        <w:spacing w:after="0"/>
      </w:pPr>
      <w:bookmarkStart w:id="133" w:name="z138"/>
      <w:bookmarkEnd w:id="132"/>
      <w:r>
        <w:rPr>
          <w:color w:val="000000"/>
          <w:sz w:val="20"/>
        </w:rPr>
        <w:t>      45. После получения прививки привитые лица в течение 30 минут находятся в медицинской организации под наблюдением медицинского работника, для принятия мер в случае возникновения НППИ. В последующем медицинским работником обеспечивается наблюдение на дому - в первые 3 дня после введения инактивированной вакцины и на 5-6 и 10-11 день после введения живой вакцины.</w:t>
      </w:r>
    </w:p>
    <w:p w:rsidR="0030271B" w:rsidRDefault="002F47BC">
      <w:pPr>
        <w:spacing w:after="0"/>
      </w:pPr>
      <w:bookmarkStart w:id="134" w:name="z139"/>
      <w:bookmarkEnd w:id="133"/>
      <w:r>
        <w:rPr>
          <w:color w:val="000000"/>
          <w:sz w:val="20"/>
        </w:rPr>
        <w:t xml:space="preserve">      46. Учет профилактических прививок и НППИ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учета профилактических прививок (форма 064/у), история развития ребенка (форма № 112/у), история развития новорожденного (форма 097/у), карта профилактических прививок (форма № 063/у), медицинская карта ребенка (форма № 026/у), медицинская карта амбулаторного пациента (форма № 025/у) утвержденные приказом исполняющего обязанности Министра здравоохранения Республики Казахстан от 23 ноября 2010 года № 907 "Об утверждении форм </w:t>
      </w:r>
      <w:r>
        <w:rPr>
          <w:color w:val="000000"/>
          <w:sz w:val="20"/>
        </w:rPr>
        <w:lastRenderedPageBreak/>
        <w:t>первичной медицинской документации организаций здравоохранения" (далее – приказ № 907) (зарегистрирован в Реестре государственной регистрации нормативных правовых актов под № 6697).</w:t>
      </w:r>
    </w:p>
    <w:p w:rsidR="0030271B" w:rsidRDefault="002F47BC">
      <w:pPr>
        <w:spacing w:after="0"/>
      </w:pPr>
      <w:bookmarkStart w:id="135" w:name="z140"/>
      <w:bookmarkEnd w:id="134"/>
      <w:r>
        <w:rPr>
          <w:color w:val="000000"/>
          <w:sz w:val="20"/>
        </w:rPr>
        <w:t>      47. После введения АбКДС-содержащей вакцины проводится профилактика НППИ с дачей парацетамола или ибупрофена привитому лицу через 1 час после прививки и в последующем, при наличии клинических показаний каждые 6 часов, но не более четырех раз в сутки в возрастных дозировках в течение 1-3 суток.</w:t>
      </w:r>
    </w:p>
    <w:p w:rsidR="0030271B" w:rsidRDefault="002F47BC">
      <w:pPr>
        <w:spacing w:after="0"/>
      </w:pPr>
      <w:bookmarkStart w:id="136" w:name="z141"/>
      <w:bookmarkEnd w:id="135"/>
      <w:r>
        <w:rPr>
          <w:color w:val="000000"/>
          <w:sz w:val="20"/>
        </w:rPr>
        <w:t>      48. Медицинский работник, получивший вызов к привитому лицу, немедленно обслуживает данный вызов, оказывает неотложную медицинскую помощь и при показаниях госпитализирует его. В случае подозрения на НППИ медицинский работник немедленно передает экстренное извещение в территориальное подразделение государственного органа в сфере санитарно-эпидемиологического благополучия населения.</w:t>
      </w:r>
    </w:p>
    <w:p w:rsidR="0030271B" w:rsidRDefault="002F47BC">
      <w:pPr>
        <w:spacing w:after="0"/>
      </w:pPr>
      <w:bookmarkStart w:id="137" w:name="z142"/>
      <w:bookmarkEnd w:id="136"/>
      <w:r>
        <w:rPr>
          <w:color w:val="000000"/>
          <w:sz w:val="20"/>
        </w:rPr>
        <w:t>      49. Координация и контроль полноты проведения профилактических прививок населению, учета населения и планирования возложены на местные органы государственного управления здравоохранением областей, городов республиканского значения и столицы:</w:t>
      </w:r>
    </w:p>
    <w:p w:rsidR="0030271B" w:rsidRDefault="002F47BC">
      <w:pPr>
        <w:spacing w:after="0"/>
      </w:pPr>
      <w:bookmarkStart w:id="138" w:name="z143"/>
      <w:bookmarkEnd w:id="137"/>
      <w:r>
        <w:rPr>
          <w:color w:val="000000"/>
          <w:sz w:val="20"/>
        </w:rPr>
        <w:t>      1) местные органы государственного управления здравоохранением областей, городов республиканского значения и столицы составляют годовые планы профилактических прививок и представляют в уполномоченный орган в области здравоохранения;</w:t>
      </w:r>
    </w:p>
    <w:p w:rsidR="0030271B" w:rsidRDefault="002F47BC">
      <w:pPr>
        <w:spacing w:after="0"/>
      </w:pPr>
      <w:bookmarkStart w:id="139" w:name="z144"/>
      <w:bookmarkEnd w:id="138"/>
      <w:r>
        <w:rPr>
          <w:color w:val="000000"/>
          <w:sz w:val="20"/>
        </w:rPr>
        <w:t xml:space="preserve">       2) медицинские организации, организации (подразделения) других государственных органов, проводящие профилактические прививки детям, подросткам и взрослым, организуют проведение профилактических прививок и ежемесячно сдают отчеты об охвате профилактическими прививками в соответствии с нормативным правовым актом в сфере санитарно-эпидемиологического благополучия населения согласно пункту 6 статьи 144 Кодекса.</w:t>
      </w:r>
    </w:p>
    <w:p w:rsidR="0030271B" w:rsidRDefault="002F47BC">
      <w:pPr>
        <w:spacing w:after="0"/>
      </w:pPr>
      <w:bookmarkStart w:id="140" w:name="z145"/>
      <w:bookmarkEnd w:id="139"/>
      <w:r>
        <w:rPr>
          <w:color w:val="000000"/>
          <w:sz w:val="20"/>
        </w:rPr>
        <w:t>      50. При составлении годового плана профилактических прививок предусматривается объем запаса вакцин и других иммунобиологических препаратов на 1 квартал следующего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5"/>
        <w:gridCol w:w="3917"/>
      </w:tblGrid>
      <w:tr w:rsidR="0030271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 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 требования по проведению</w:t>
            </w:r>
            <w:r>
              <w:br/>
            </w:r>
            <w:r>
              <w:rPr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p w:rsidR="0030271B" w:rsidRDefault="002F47BC">
      <w:pPr>
        <w:spacing w:after="0"/>
      </w:pPr>
      <w:bookmarkStart w:id="141" w:name="z147"/>
      <w:r>
        <w:rPr>
          <w:b/>
          <w:color w:val="000000"/>
        </w:rPr>
        <w:t xml:space="preserve">                    Добровольное информированное согласие или отказ на проведение</w:t>
      </w:r>
      <w:r>
        <w:br/>
      </w:r>
      <w:r>
        <w:rPr>
          <w:b/>
          <w:color w:val="000000"/>
        </w:rPr>
        <w:t xml:space="preserve">                               профилактических прививок</w:t>
      </w:r>
    </w:p>
    <w:p w:rsidR="0030271B" w:rsidRDefault="002F47BC">
      <w:pPr>
        <w:spacing w:after="0"/>
      </w:pPr>
      <w:bookmarkStart w:id="142" w:name="z148"/>
      <w:bookmarkEnd w:id="141"/>
      <w:r>
        <w:rPr>
          <w:color w:val="000000"/>
          <w:sz w:val="20"/>
        </w:rPr>
        <w:t>      Я, нижеподписавшийся (аяся)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(Ф.И.О.(при его наличии) родителя (иного законного представителя) несовершеннолетнего)</w:t>
      </w:r>
      <w:r>
        <w:br/>
      </w:r>
      <w:r>
        <w:rPr>
          <w:color w:val="000000"/>
          <w:sz w:val="20"/>
        </w:rPr>
        <w:t>настоящим подтверждаю то, что проинформирован (а) врачом:</w:t>
      </w:r>
      <w:r>
        <w:br/>
      </w:r>
      <w:r>
        <w:rPr>
          <w:color w:val="000000"/>
          <w:sz w:val="20"/>
        </w:rPr>
        <w:t>1) о необходимости проведения профилактической прививки;</w:t>
      </w:r>
      <w:r>
        <w:br/>
      </w:r>
      <w:r>
        <w:rPr>
          <w:color w:val="000000"/>
          <w:sz w:val="20"/>
        </w:rPr>
        <w:t>2) о необходимости медицинского осмотра перед проведение профилактической прививки;</w:t>
      </w:r>
      <w:r>
        <w:br/>
      </w:r>
      <w:r>
        <w:rPr>
          <w:color w:val="000000"/>
          <w:sz w:val="20"/>
        </w:rPr>
        <w:t>3) о возможных реакциях и неблагоприятных проявлениях после проведения профилактической прививки;</w:t>
      </w:r>
      <w:r>
        <w:br/>
      </w:r>
      <w:r>
        <w:rPr>
          <w:color w:val="000000"/>
          <w:sz w:val="20"/>
        </w:rPr>
        <w:t>4) о необходимости своевременного обращения в медицинскую  организацию при развитии любых неблагоприятных проявлений после иммунизации;</w:t>
      </w:r>
      <w:r>
        <w:br/>
      </w:r>
      <w:r>
        <w:rPr>
          <w:color w:val="000000"/>
          <w:sz w:val="20"/>
        </w:rPr>
        <w:t>5) о последствиях отказа от профилактических прививок.</w:t>
      </w:r>
      <w:r>
        <w:br/>
      </w:r>
      <w:r>
        <w:rPr>
          <w:color w:val="000000"/>
          <w:sz w:val="20"/>
        </w:rPr>
        <w:t>На все возникающие вопросы получил (а) ответы: 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(да/нет)</w:t>
      </w:r>
      <w:r>
        <w:br/>
      </w:r>
      <w:r>
        <w:rPr>
          <w:color w:val="000000"/>
          <w:sz w:val="20"/>
        </w:rPr>
        <w:t>Получив информацию: согласен (на) / отказываюсь на (от) проведение (я)  профилактической прививки.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(наименование препарата)</w:t>
      </w:r>
      <w:r>
        <w:br/>
      </w:r>
      <w:r>
        <w:rPr>
          <w:color w:val="000000"/>
          <w:sz w:val="20"/>
        </w:rPr>
        <w:t>Причины отказа: 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Ф.И.О. (при его наличии)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(медицинского работника) </w:t>
      </w:r>
      <w:r>
        <w:br/>
      </w:r>
      <w:r>
        <w:rPr>
          <w:color w:val="000000"/>
          <w:sz w:val="20"/>
        </w:rPr>
        <w:t>Дата "____" _____________ 20___ года                         Подпись 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5"/>
        <w:gridCol w:w="3917"/>
      </w:tblGrid>
      <w:tr w:rsidR="0030271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 требования по проведению</w:t>
            </w:r>
            <w:r>
              <w:br/>
            </w:r>
            <w:r>
              <w:rPr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p w:rsidR="0030271B" w:rsidRDefault="002F47BC">
      <w:pPr>
        <w:spacing w:after="0"/>
      </w:pPr>
      <w:bookmarkStart w:id="143" w:name="z150"/>
      <w:r>
        <w:rPr>
          <w:b/>
          <w:color w:val="000000"/>
        </w:rPr>
        <w:t xml:space="preserve"> Вопросник для медицинских работников по опросу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профилактической прививки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0"/>
        <w:gridCol w:w="4334"/>
        <w:gridCol w:w="2113"/>
        <w:gridCol w:w="1399"/>
        <w:gridCol w:w="106"/>
      </w:tblGrid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  <w:jc w:val="center"/>
            </w:pPr>
            <w:bookmarkStart w:id="144" w:name="z151"/>
            <w:bookmarkEnd w:id="143"/>
            <w:r>
              <w:rPr>
                <w:color w:val="000000"/>
                <w:sz w:val="20"/>
              </w:rPr>
              <w:t>Категории</w:t>
            </w:r>
          </w:p>
        </w:tc>
        <w:bookmarkEnd w:id="144"/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Вопросы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 / нет</w:t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1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bookmarkStart w:id="145" w:name="z152"/>
            <w:r>
              <w:rPr>
                <w:color w:val="000000"/>
                <w:sz w:val="20"/>
              </w:rPr>
              <w:t>Обязательные вопросы</w:t>
            </w:r>
          </w:p>
        </w:tc>
        <w:bookmarkEnd w:id="145"/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Общее состояние прививающегося лица (ребенка)? Наличие острого заболевания? 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271B" w:rsidRDefault="0030271B"/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аллергии на какие-либо лекарства, продукты питания или вакцины?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271B" w:rsidRDefault="0030271B"/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Были ли серьезные реакции на введение какой-либо вакцины в прошлом?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271B" w:rsidRDefault="0030271B"/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Наблюдались ли судороги или патологии головного мозга и нервной системы?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271B" w:rsidRDefault="0030271B"/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астмы, заболеваний легких, сердца, почек, метаболических заболеваний (диабет)?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1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Дополнительные для живых вакцин</w:t>
            </w:r>
          </w:p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онкологического заболевания?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271B" w:rsidRDefault="0030271B"/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ВИЧ/СПИД, каких-либо других проблем со стороны иммунной системы?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271B" w:rsidRDefault="0030271B"/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Лечение в последние 3 месяца кортизоном, преднизолоном и другими стероидами, противоопухолевыми препаратами, прохождение лучевой терапии?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271B" w:rsidRDefault="0030271B"/>
        </w:tc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иммунизации за последние 4 недели?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bookmarkStart w:id="146" w:name="z161"/>
            <w:r>
              <w:rPr>
                <w:color w:val="000000"/>
                <w:sz w:val="20"/>
              </w:rPr>
              <w:t>Для взрослых</w:t>
            </w:r>
          </w:p>
        </w:tc>
        <w:bookmarkEnd w:id="146"/>
        <w:tc>
          <w:tcPr>
            <w:tcW w:w="8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беременности или вероятность наступления беременности в течение следующего месяца?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20"/>
              <w:ind w:left="20"/>
            </w:pPr>
            <w:bookmarkStart w:id="147" w:name="z162"/>
            <w:r>
              <w:rPr>
                <w:color w:val="000000"/>
                <w:sz w:val="20"/>
              </w:rPr>
              <w:t>Дополнительные сведения, которые по мнению врача являются необходимыми</w:t>
            </w:r>
          </w:p>
        </w:tc>
        <w:bookmarkEnd w:id="147"/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</w:pPr>
            <w:r>
              <w:br/>
            </w:r>
          </w:p>
        </w:tc>
      </w:tr>
      <w:tr w:rsidR="0030271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 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требования по проведению</w:t>
            </w:r>
            <w:r>
              <w:br/>
            </w:r>
            <w:r>
              <w:rPr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p w:rsidR="0030271B" w:rsidRDefault="002F47BC">
      <w:pPr>
        <w:spacing w:after="0"/>
      </w:pPr>
      <w:bookmarkStart w:id="148" w:name="z164"/>
      <w:r>
        <w:rPr>
          <w:b/>
          <w:color w:val="000000"/>
        </w:rPr>
        <w:lastRenderedPageBreak/>
        <w:t xml:space="preserve"> Противопоказания к проведению профилактических прививок</w:t>
      </w:r>
    </w:p>
    <w:p w:rsidR="0030271B" w:rsidRDefault="002F47BC">
      <w:pPr>
        <w:spacing w:after="0"/>
      </w:pPr>
      <w:bookmarkStart w:id="149" w:name="z165"/>
      <w:bookmarkEnd w:id="148"/>
      <w:r>
        <w:rPr>
          <w:color w:val="000000"/>
          <w:sz w:val="20"/>
        </w:rPr>
        <w:t>      1. Общие постоянные противопоказания для всех видов вакцин:</w:t>
      </w:r>
    </w:p>
    <w:p w:rsidR="0030271B" w:rsidRDefault="002F47BC">
      <w:pPr>
        <w:spacing w:after="0"/>
      </w:pPr>
      <w:bookmarkStart w:id="150" w:name="z166"/>
      <w:bookmarkEnd w:id="149"/>
      <w:r>
        <w:rPr>
          <w:color w:val="000000"/>
          <w:sz w:val="20"/>
        </w:rPr>
        <w:t>      1) сильная реакция, развившаяся в течение 48 часов после предыдущего введения данной вакцины (повышение температуры тела до 40 градусов Цельсия и выше, синдром длительного, необычного плача три и более часов, фебрильные или афебрильные судороги, гипотонический-гипореактивный синдром);</w:t>
      </w:r>
    </w:p>
    <w:p w:rsidR="0030271B" w:rsidRDefault="002F47BC">
      <w:pPr>
        <w:spacing w:after="0"/>
      </w:pPr>
      <w:bookmarkStart w:id="151" w:name="z167"/>
      <w:bookmarkEnd w:id="150"/>
      <w:r>
        <w:rPr>
          <w:color w:val="000000"/>
          <w:sz w:val="20"/>
        </w:rPr>
        <w:t>      2) осложнение на предыдущее введение данной вакцины - немедленные аллергические реакции, в том числе анафилактический шок, развившиеся в течение 24 часов после прививки, энцефалит или энцефалопатия (проявляющиеся изменением уровня сознания, судорогами), развившиеся в течение семи дней после введения вакцины и не имеющие других причин объяснения этих симптомов.</w:t>
      </w:r>
    </w:p>
    <w:p w:rsidR="0030271B" w:rsidRDefault="002F47BC">
      <w:pPr>
        <w:spacing w:after="0"/>
      </w:pPr>
      <w:bookmarkStart w:id="152" w:name="z168"/>
      <w:bookmarkEnd w:id="151"/>
      <w:r>
        <w:rPr>
          <w:color w:val="000000"/>
          <w:sz w:val="20"/>
        </w:rPr>
        <w:t>      2. Постоянные противопоказания для использования живых вакцин:</w:t>
      </w:r>
    </w:p>
    <w:p w:rsidR="0030271B" w:rsidRDefault="002F47BC">
      <w:pPr>
        <w:spacing w:after="0"/>
      </w:pPr>
      <w:bookmarkStart w:id="153" w:name="z169"/>
      <w:bookmarkEnd w:id="152"/>
      <w:r>
        <w:rPr>
          <w:color w:val="000000"/>
          <w:sz w:val="20"/>
        </w:rPr>
        <w:t>      1) стабильные иммунодефицитные состояния, включая ВИЧ-инфекцию;</w:t>
      </w:r>
    </w:p>
    <w:p w:rsidR="0030271B" w:rsidRDefault="002F47BC">
      <w:pPr>
        <w:spacing w:after="0"/>
      </w:pPr>
      <w:bookmarkStart w:id="154" w:name="z170"/>
      <w:bookmarkEnd w:id="153"/>
      <w:r>
        <w:rPr>
          <w:color w:val="000000"/>
          <w:sz w:val="20"/>
        </w:rPr>
        <w:t>      2) злокачественные новообразования, включая злокачественные заболевания крови;</w:t>
      </w:r>
    </w:p>
    <w:p w:rsidR="0030271B" w:rsidRDefault="002F47BC">
      <w:pPr>
        <w:spacing w:after="0"/>
      </w:pPr>
      <w:bookmarkStart w:id="155" w:name="z171"/>
      <w:bookmarkEnd w:id="154"/>
      <w:r>
        <w:rPr>
          <w:color w:val="000000"/>
          <w:sz w:val="20"/>
        </w:rPr>
        <w:t>      3) беременность.</w:t>
      </w:r>
    </w:p>
    <w:p w:rsidR="0030271B" w:rsidRDefault="002F47BC">
      <w:pPr>
        <w:spacing w:after="0"/>
      </w:pPr>
      <w:bookmarkStart w:id="156" w:name="z172"/>
      <w:bookmarkEnd w:id="155"/>
      <w:r>
        <w:rPr>
          <w:color w:val="000000"/>
          <w:sz w:val="20"/>
        </w:rPr>
        <w:t>      3. Временные противопоказания, общие для всех видов вакцин:</w:t>
      </w:r>
    </w:p>
    <w:p w:rsidR="0030271B" w:rsidRDefault="002F47BC">
      <w:pPr>
        <w:spacing w:after="0"/>
      </w:pPr>
      <w:bookmarkStart w:id="157" w:name="z173"/>
      <w:bookmarkEnd w:id="156"/>
      <w:r>
        <w:rPr>
          <w:color w:val="000000"/>
          <w:sz w:val="20"/>
        </w:rPr>
        <w:t>      1) острые заболевания центральной нервной системы (менингит, энцефалит, менингоэнцефалит) – вакцинация откладывается на срок до одного года со дня выздоровления;</w:t>
      </w:r>
    </w:p>
    <w:p w:rsidR="0030271B" w:rsidRDefault="002F47BC">
      <w:pPr>
        <w:spacing w:after="0"/>
      </w:pPr>
      <w:bookmarkStart w:id="158" w:name="z174"/>
      <w:bookmarkEnd w:id="157"/>
      <w:r>
        <w:rPr>
          <w:color w:val="000000"/>
          <w:sz w:val="20"/>
        </w:rPr>
        <w:t>      2) острый гломерулонефрит – вакцинация откладывается до 6 месяцев после выздоровления; нефротический синдром – вакцинация откладывается до окончания лечения кортикостероидами;</w:t>
      </w:r>
    </w:p>
    <w:p w:rsidR="0030271B" w:rsidRDefault="002F47BC">
      <w:pPr>
        <w:spacing w:after="0"/>
      </w:pPr>
      <w:bookmarkStart w:id="159" w:name="z175"/>
      <w:bookmarkEnd w:id="158"/>
      <w:r>
        <w:rPr>
          <w:color w:val="000000"/>
          <w:sz w:val="20"/>
        </w:rPr>
        <w:t>      3) острые инфекционные и неинфекционные заболевания средней и тяжелой степени тяжести вне зависимости от температуры - вакцинация разрешается через 2-4 недели после выздоровления;</w:t>
      </w:r>
    </w:p>
    <w:p w:rsidR="0030271B" w:rsidRDefault="002F47BC">
      <w:pPr>
        <w:spacing w:after="0"/>
      </w:pPr>
      <w:bookmarkStart w:id="160" w:name="z176"/>
      <w:bookmarkEnd w:id="159"/>
      <w:r>
        <w:rPr>
          <w:color w:val="000000"/>
          <w:sz w:val="20"/>
        </w:rPr>
        <w:t>      4) применение при различной патологии стероидов, а также других препаратов, обладающих иммуносупрессивными свойствами;</w:t>
      </w:r>
    </w:p>
    <w:p w:rsidR="0030271B" w:rsidRDefault="002F47BC">
      <w:pPr>
        <w:spacing w:after="0"/>
      </w:pPr>
      <w:bookmarkStart w:id="161" w:name="z177"/>
      <w:bookmarkEnd w:id="160"/>
      <w:r>
        <w:rPr>
          <w:color w:val="000000"/>
          <w:sz w:val="20"/>
        </w:rPr>
        <w:t>      5) больные с прогрессирующими хроническими заболеваниями не подлежат вакцинации; больные с обострением хронических заболеваний прививаются в период ремиссии.</w:t>
      </w:r>
    </w:p>
    <w:p w:rsidR="0030271B" w:rsidRDefault="002F47BC">
      <w:pPr>
        <w:spacing w:after="0"/>
      </w:pPr>
      <w:bookmarkStart w:id="162" w:name="z178"/>
      <w:bookmarkEnd w:id="161"/>
      <w:r>
        <w:rPr>
          <w:color w:val="000000"/>
          <w:sz w:val="20"/>
        </w:rPr>
        <w:t>      4. Дополнительные противопоказания к отдельным видам вакцин:</w:t>
      </w:r>
    </w:p>
    <w:p w:rsidR="0030271B" w:rsidRDefault="002F47BC">
      <w:pPr>
        <w:spacing w:after="0"/>
      </w:pPr>
      <w:bookmarkStart w:id="163" w:name="z179"/>
      <w:bookmarkEnd w:id="162"/>
      <w:r>
        <w:rPr>
          <w:color w:val="000000"/>
          <w:sz w:val="20"/>
        </w:rPr>
        <w:t>      1) к вакцине против туберкулеза (БЦЖ):</w:t>
      </w:r>
    </w:p>
    <w:p w:rsidR="0030271B" w:rsidRDefault="002F47BC">
      <w:pPr>
        <w:spacing w:after="0"/>
      </w:pPr>
      <w:bookmarkStart w:id="164" w:name="z180"/>
      <w:bookmarkEnd w:id="163"/>
      <w:r>
        <w:rPr>
          <w:color w:val="000000"/>
          <w:sz w:val="20"/>
        </w:rPr>
        <w:t>      недоношенность (масса тела ребенка менее 2000 грамм или</w:t>
      </w:r>
    </w:p>
    <w:p w:rsidR="0030271B" w:rsidRDefault="002F47BC">
      <w:pPr>
        <w:spacing w:after="0"/>
      </w:pPr>
      <w:bookmarkStart w:id="165" w:name="z181"/>
      <w:bookmarkEnd w:id="164"/>
      <w:r>
        <w:rPr>
          <w:color w:val="000000"/>
          <w:sz w:val="20"/>
        </w:rPr>
        <w:t>      гестационный возраст менее 33 недель);</w:t>
      </w:r>
    </w:p>
    <w:p w:rsidR="0030271B" w:rsidRDefault="002F47BC">
      <w:pPr>
        <w:spacing w:after="0"/>
      </w:pPr>
      <w:bookmarkStart w:id="166" w:name="z182"/>
      <w:bookmarkEnd w:id="165"/>
      <w:r>
        <w:rPr>
          <w:color w:val="000000"/>
          <w:sz w:val="20"/>
        </w:rPr>
        <w:t>       генерализованная инфекция БЦЖ, выявленная у лиц первой степени родства (возможность наследственного иммунодефицита);</w:t>
      </w:r>
    </w:p>
    <w:p w:rsidR="0030271B" w:rsidRDefault="002F47BC">
      <w:pPr>
        <w:spacing w:after="0"/>
      </w:pPr>
      <w:bookmarkStart w:id="167" w:name="z183"/>
      <w:bookmarkEnd w:id="166"/>
      <w:r>
        <w:rPr>
          <w:color w:val="000000"/>
          <w:sz w:val="20"/>
        </w:rPr>
        <w:t>      осложненное течение поствакцинального периода, развившееся после предыдущего введения вакцины БЦЖ;</w:t>
      </w:r>
    </w:p>
    <w:p w:rsidR="0030271B" w:rsidRDefault="002F47BC">
      <w:pPr>
        <w:spacing w:after="0"/>
      </w:pPr>
      <w:bookmarkStart w:id="168" w:name="z184"/>
      <w:bookmarkEnd w:id="167"/>
      <w:r>
        <w:rPr>
          <w:color w:val="000000"/>
          <w:sz w:val="20"/>
        </w:rPr>
        <w:t>      поражения центральной нервной системы – врожденные заболевания нервной системы и перинатальные поражения центральной нервной системы с неврологической симптоматикой (среднетяжелой и тяжелой степени);</w:t>
      </w:r>
    </w:p>
    <w:p w:rsidR="0030271B" w:rsidRDefault="002F47BC">
      <w:pPr>
        <w:spacing w:after="0"/>
      </w:pPr>
      <w:bookmarkStart w:id="169" w:name="z185"/>
      <w:bookmarkEnd w:id="168"/>
      <w:r>
        <w:rPr>
          <w:color w:val="000000"/>
          <w:sz w:val="20"/>
        </w:rPr>
        <w:t xml:space="preserve">       гемолитическая болезнь новорожденных (среднетяжелые и тяжелые формы); </w:t>
      </w:r>
    </w:p>
    <w:p w:rsidR="0030271B" w:rsidRDefault="002F47BC">
      <w:pPr>
        <w:spacing w:after="0"/>
      </w:pPr>
      <w:bookmarkStart w:id="170" w:name="z186"/>
      <w:bookmarkEnd w:id="169"/>
      <w:r>
        <w:rPr>
          <w:color w:val="000000"/>
          <w:sz w:val="20"/>
        </w:rPr>
        <w:t>      внутриутробная инфекция, сепсис новорожденных;</w:t>
      </w:r>
    </w:p>
    <w:p w:rsidR="0030271B" w:rsidRDefault="002F47BC">
      <w:pPr>
        <w:spacing w:after="0"/>
      </w:pPr>
      <w:bookmarkStart w:id="171" w:name="z187"/>
      <w:bookmarkEnd w:id="170"/>
      <w:r>
        <w:rPr>
          <w:color w:val="000000"/>
          <w:sz w:val="20"/>
        </w:rPr>
        <w:t xml:space="preserve">       инфицирование микобактериями туберкулеза, наличие туберкулеза в анамнезе; </w:t>
      </w:r>
    </w:p>
    <w:p w:rsidR="0030271B" w:rsidRDefault="002F47BC">
      <w:pPr>
        <w:spacing w:after="0"/>
      </w:pPr>
      <w:bookmarkStart w:id="172" w:name="z188"/>
      <w:bookmarkEnd w:id="171"/>
      <w:r>
        <w:rPr>
          <w:color w:val="000000"/>
          <w:sz w:val="20"/>
        </w:rPr>
        <w:t>      положительная или сомнительная реакция Манту;</w:t>
      </w:r>
    </w:p>
    <w:p w:rsidR="0030271B" w:rsidRDefault="002F47BC">
      <w:pPr>
        <w:spacing w:after="0"/>
      </w:pPr>
      <w:bookmarkStart w:id="173" w:name="z189"/>
      <w:bookmarkEnd w:id="172"/>
      <w:r>
        <w:rPr>
          <w:color w:val="000000"/>
          <w:sz w:val="20"/>
        </w:rPr>
        <w:t>      2) к живой оральной полиомиелитной вакцине (далее - ОПВ):</w:t>
      </w:r>
    </w:p>
    <w:p w:rsidR="0030271B" w:rsidRDefault="002F47BC">
      <w:pPr>
        <w:spacing w:after="0"/>
      </w:pPr>
      <w:bookmarkStart w:id="174" w:name="z190"/>
      <w:bookmarkEnd w:id="173"/>
      <w:r>
        <w:rPr>
          <w:color w:val="000000"/>
          <w:sz w:val="20"/>
        </w:rPr>
        <w:t xml:space="preserve">       развитие параличей или парезов на введение предыдущей дозы ОПВ в течение 30 дней после иммунизации; </w:t>
      </w:r>
    </w:p>
    <w:p w:rsidR="0030271B" w:rsidRDefault="002F47BC">
      <w:pPr>
        <w:spacing w:after="0"/>
      </w:pPr>
      <w:bookmarkStart w:id="175" w:name="z191"/>
      <w:bookmarkEnd w:id="174"/>
      <w:r>
        <w:rPr>
          <w:color w:val="000000"/>
          <w:sz w:val="20"/>
        </w:rPr>
        <w:t xml:space="preserve">       бытовой контакт с лицом, у которого иммунодефицит. </w:t>
      </w:r>
    </w:p>
    <w:p w:rsidR="0030271B" w:rsidRDefault="002F47BC">
      <w:pPr>
        <w:spacing w:after="0"/>
      </w:pPr>
      <w:bookmarkStart w:id="176" w:name="z192"/>
      <w:bookmarkEnd w:id="175"/>
      <w:r>
        <w:rPr>
          <w:color w:val="000000"/>
          <w:sz w:val="20"/>
        </w:rPr>
        <w:lastRenderedPageBreak/>
        <w:t>      В данных случаях вакцинация может проводиться инактивированной полиомиелитной вакциной (далее - ИПВ);</w:t>
      </w:r>
    </w:p>
    <w:p w:rsidR="0030271B" w:rsidRDefault="002F47BC">
      <w:pPr>
        <w:spacing w:after="0"/>
      </w:pPr>
      <w:bookmarkStart w:id="177" w:name="z193"/>
      <w:bookmarkEnd w:id="176"/>
      <w:r>
        <w:rPr>
          <w:color w:val="000000"/>
          <w:sz w:val="20"/>
        </w:rPr>
        <w:t>      3) к ИПВ:</w:t>
      </w:r>
    </w:p>
    <w:p w:rsidR="0030271B" w:rsidRDefault="002F47BC">
      <w:pPr>
        <w:spacing w:after="0"/>
      </w:pPr>
      <w:bookmarkStart w:id="178" w:name="z194"/>
      <w:bookmarkEnd w:id="177"/>
      <w:r>
        <w:rPr>
          <w:color w:val="000000"/>
          <w:sz w:val="20"/>
        </w:rPr>
        <w:t xml:space="preserve">       немедленные аллергические реакции на неомицин или стрептомицин, используемые в производстве вакцин; </w:t>
      </w:r>
    </w:p>
    <w:p w:rsidR="0030271B" w:rsidRDefault="002F47BC">
      <w:pPr>
        <w:spacing w:after="0"/>
      </w:pPr>
      <w:bookmarkStart w:id="179" w:name="z195"/>
      <w:bookmarkEnd w:id="178"/>
      <w:r>
        <w:rPr>
          <w:color w:val="000000"/>
          <w:sz w:val="20"/>
        </w:rPr>
        <w:t>      4) к адсорбированной вакцине против коклюша, дифтерии и столбняка с бесклеточным коклюшным компонентом (далее - АбКДС) и комбинированным вакцинам, содержащим АбКДС (далее – АбКДС-содержащие вакцины):</w:t>
      </w:r>
    </w:p>
    <w:p w:rsidR="0030271B" w:rsidRDefault="002F47BC">
      <w:pPr>
        <w:spacing w:after="0"/>
      </w:pPr>
      <w:bookmarkStart w:id="180" w:name="z196"/>
      <w:bookmarkEnd w:id="179"/>
      <w:r>
        <w:rPr>
          <w:color w:val="000000"/>
          <w:sz w:val="20"/>
        </w:rPr>
        <w:t>      прогрессирующие заболевания центральной нервной системы, включающие инфантильные спазмы, неконтролируемую эпилепсию, прогрессирующая энцефалопатия (изменение уровня сознания), развившаяся в течение семи дней после вакцинации, а также афебрильные судороги, развившиеся, менее чем через 3 дня после предыдущей вакцинации;</w:t>
      </w:r>
    </w:p>
    <w:p w:rsidR="0030271B" w:rsidRDefault="002F47BC">
      <w:pPr>
        <w:spacing w:after="0"/>
      </w:pPr>
      <w:bookmarkStart w:id="181" w:name="z197"/>
      <w:bookmarkEnd w:id="180"/>
      <w:r>
        <w:rPr>
          <w:color w:val="000000"/>
          <w:sz w:val="20"/>
        </w:rPr>
        <w:t>      подтвержденная системная реакция к ингредиенту вакцины (глютаральдегид, неомицин, стрептомицин, полимиксин В), используемые в производстве вакцины;</w:t>
      </w:r>
    </w:p>
    <w:p w:rsidR="0030271B" w:rsidRDefault="002F47BC">
      <w:pPr>
        <w:spacing w:after="0"/>
      </w:pPr>
      <w:bookmarkStart w:id="182" w:name="z198"/>
      <w:bookmarkEnd w:id="181"/>
      <w:r>
        <w:rPr>
          <w:color w:val="000000"/>
          <w:sz w:val="20"/>
        </w:rPr>
        <w:t>      5) к вакцине, содержащей столбнячный анатоксин (АДС-М, АС):</w:t>
      </w:r>
    </w:p>
    <w:p w:rsidR="0030271B" w:rsidRDefault="002F47BC">
      <w:pPr>
        <w:spacing w:after="0"/>
      </w:pPr>
      <w:bookmarkStart w:id="183" w:name="z199"/>
      <w:bookmarkEnd w:id="182"/>
      <w:r>
        <w:rPr>
          <w:color w:val="000000"/>
          <w:sz w:val="20"/>
        </w:rPr>
        <w:t xml:space="preserve">       синдром Гийена-Барре, развившийся в течение шести недель после предыдущего введения вакцины, содержащей столбнячный анатоксин; </w:t>
      </w:r>
    </w:p>
    <w:p w:rsidR="0030271B" w:rsidRDefault="002F47BC">
      <w:pPr>
        <w:spacing w:after="0"/>
      </w:pPr>
      <w:bookmarkStart w:id="184" w:name="z200"/>
      <w:bookmarkEnd w:id="183"/>
      <w:r>
        <w:rPr>
          <w:color w:val="000000"/>
          <w:sz w:val="20"/>
        </w:rPr>
        <w:t xml:space="preserve">       6) к вакцинам, содержащим аттенуированные живые вирусы: </w:t>
      </w:r>
    </w:p>
    <w:p w:rsidR="0030271B" w:rsidRDefault="002F47BC">
      <w:pPr>
        <w:spacing w:after="0"/>
      </w:pPr>
      <w:bookmarkStart w:id="185" w:name="z201"/>
      <w:bookmarkEnd w:id="184"/>
      <w:r>
        <w:rPr>
          <w:color w:val="000000"/>
          <w:sz w:val="20"/>
        </w:rPr>
        <w:t>      анафилактические реакции на белок куриного яйца (если вакцинные вирусы выращивают в куриных эмбрионах), аминогликозиды, неомицин и другие антибиотики, используемые в производстве вакцин;</w:t>
      </w:r>
    </w:p>
    <w:p w:rsidR="0030271B" w:rsidRDefault="002F47BC">
      <w:pPr>
        <w:spacing w:after="0"/>
      </w:pPr>
      <w:bookmarkStart w:id="186" w:name="z202"/>
      <w:bookmarkEnd w:id="185"/>
      <w:r>
        <w:rPr>
          <w:color w:val="000000"/>
          <w:sz w:val="20"/>
        </w:rPr>
        <w:t>      7) к вакцине против гриппа, полученной на куриных эмбрионах:</w:t>
      </w:r>
    </w:p>
    <w:p w:rsidR="0030271B" w:rsidRDefault="002F47BC">
      <w:pPr>
        <w:spacing w:after="0"/>
      </w:pPr>
      <w:bookmarkStart w:id="187" w:name="z203"/>
      <w:bookmarkEnd w:id="186"/>
      <w:r>
        <w:rPr>
          <w:color w:val="000000"/>
          <w:sz w:val="20"/>
        </w:rPr>
        <w:t>      аллергические реакции на белок куриного яйца, компоненты среды для культивирования штаммов (белки, антибиотики и другие вещества);</w:t>
      </w:r>
    </w:p>
    <w:p w:rsidR="0030271B" w:rsidRDefault="002F47BC">
      <w:pPr>
        <w:spacing w:after="0"/>
      </w:pPr>
      <w:bookmarkStart w:id="188" w:name="z204"/>
      <w:bookmarkEnd w:id="187"/>
      <w:r>
        <w:rPr>
          <w:color w:val="000000"/>
          <w:sz w:val="20"/>
        </w:rPr>
        <w:t>      8) к вакцине против ВГВ и другим рекомбинантным или комплексным вакцинам, содержащим отдельные рекомбинантные иммуногены:</w:t>
      </w:r>
    </w:p>
    <w:p w:rsidR="0030271B" w:rsidRDefault="002F47BC">
      <w:pPr>
        <w:spacing w:after="0"/>
      </w:pPr>
      <w:bookmarkStart w:id="189" w:name="z205"/>
      <w:bookmarkEnd w:id="188"/>
      <w:r>
        <w:rPr>
          <w:color w:val="000000"/>
          <w:sz w:val="20"/>
        </w:rPr>
        <w:t>      немедленные аллергические реакции на компоненты дрожжеподобных грибов, бактерий или других клеток, применяемых в производстве вакцин.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5"/>
        <w:gridCol w:w="3917"/>
      </w:tblGrid>
      <w:tr w:rsidR="0030271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"/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71B" w:rsidRDefault="002F47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 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 требования по проведению</w:t>
            </w:r>
            <w:r>
              <w:br/>
            </w:r>
            <w:r>
              <w:rPr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p w:rsidR="0030271B" w:rsidRDefault="002F47BC">
      <w:pPr>
        <w:spacing w:after="0"/>
      </w:pPr>
      <w:bookmarkStart w:id="190" w:name="z207"/>
      <w:r>
        <w:rPr>
          <w:b/>
          <w:color w:val="000000"/>
        </w:rPr>
        <w:t xml:space="preserve"> Проведение профилактической прививки лицам, живущих с вирусом иммунодефицита человека (далее – ВИЧ-инфекция)</w:t>
      </w:r>
    </w:p>
    <w:p w:rsidR="0030271B" w:rsidRDefault="002F47BC">
      <w:pPr>
        <w:spacing w:after="0"/>
      </w:pPr>
      <w:bookmarkStart w:id="191" w:name="z208"/>
      <w:bookmarkEnd w:id="190"/>
      <w:r>
        <w:rPr>
          <w:color w:val="000000"/>
          <w:sz w:val="20"/>
        </w:rPr>
        <w:t>      1. Основные принципы проведения профилактической прививки лицам, живущих с ВИЧ-инфекцией (далее - ЛЖВ):</w:t>
      </w:r>
    </w:p>
    <w:p w:rsidR="0030271B" w:rsidRDefault="002F47BC">
      <w:pPr>
        <w:spacing w:after="0"/>
      </w:pPr>
      <w:bookmarkStart w:id="192" w:name="z209"/>
      <w:bookmarkEnd w:id="191"/>
      <w:r>
        <w:rPr>
          <w:color w:val="000000"/>
          <w:sz w:val="20"/>
        </w:rPr>
        <w:t>      1) Профилактические прививки лиц с диагнозом ВИЧ-инфекция и детей, рожденных от ВИЧ-инфицированной матери, проводится после консультации врача центра по профилактике и борьбе со СПИД;</w:t>
      </w:r>
    </w:p>
    <w:p w:rsidR="0030271B" w:rsidRDefault="002F47BC">
      <w:pPr>
        <w:spacing w:after="0"/>
      </w:pPr>
      <w:bookmarkStart w:id="193" w:name="z210"/>
      <w:bookmarkEnd w:id="192"/>
      <w:r>
        <w:rPr>
          <w:color w:val="000000"/>
          <w:sz w:val="20"/>
        </w:rPr>
        <w:t>      2) инактивированные вакцины не представляют опасности для людей с нарушениями иммунной системы и применяются на тех же принципах, что и для здоровых людей;</w:t>
      </w:r>
    </w:p>
    <w:p w:rsidR="0030271B" w:rsidRDefault="002F47BC">
      <w:pPr>
        <w:spacing w:after="0"/>
      </w:pPr>
      <w:bookmarkStart w:id="194" w:name="z211"/>
      <w:bookmarkEnd w:id="193"/>
      <w:r>
        <w:rPr>
          <w:color w:val="000000"/>
          <w:sz w:val="20"/>
        </w:rPr>
        <w:t>      3) живые вакцины противопоказаны ВИЧ-инфицированным со среднетяжелой и тяжелой иммуносупрессией, включая больных с клиническим проявлением ВИЧ-инфекции;</w:t>
      </w:r>
    </w:p>
    <w:p w:rsidR="0030271B" w:rsidRDefault="002F47BC">
      <w:pPr>
        <w:spacing w:after="0"/>
      </w:pPr>
      <w:bookmarkStart w:id="195" w:name="z212"/>
      <w:bookmarkEnd w:id="194"/>
      <w:r>
        <w:rPr>
          <w:color w:val="000000"/>
          <w:sz w:val="20"/>
        </w:rPr>
        <w:t>      4) у ЛЖВ, не имеющих или имеющих слабовыраженные признаки иммуносупрессии, вакцинация живыми вакцинами, проводится так же как у неинфицированных ВИЧ.</w:t>
      </w:r>
    </w:p>
    <w:p w:rsidR="0030271B" w:rsidRDefault="002F47BC">
      <w:pPr>
        <w:spacing w:after="0"/>
      </w:pPr>
      <w:bookmarkStart w:id="196" w:name="z213"/>
      <w:bookmarkEnd w:id="195"/>
      <w:r>
        <w:rPr>
          <w:color w:val="000000"/>
          <w:sz w:val="20"/>
        </w:rPr>
        <w:t>      2. Вакцинация против туберкулеза ЛЖВ:</w:t>
      </w:r>
    </w:p>
    <w:p w:rsidR="0030271B" w:rsidRDefault="002F47BC">
      <w:pPr>
        <w:spacing w:after="0"/>
      </w:pPr>
      <w:bookmarkStart w:id="197" w:name="z214"/>
      <w:bookmarkEnd w:id="196"/>
      <w:r>
        <w:rPr>
          <w:color w:val="000000"/>
          <w:sz w:val="20"/>
        </w:rPr>
        <w:t xml:space="preserve">      1) новорожденные, родившиеся от ВИЧ-инфицированных матерей, при отсутствии клинических признаков ВИЧ-инфекции и других противопоказаний к введению данной вакцины, прививаются однократно; не привитые в родильных отделениях в утвержденные сроки, </w:t>
      </w:r>
      <w:r>
        <w:rPr>
          <w:color w:val="000000"/>
          <w:sz w:val="20"/>
        </w:rPr>
        <w:lastRenderedPageBreak/>
        <w:t>прививаются в течение 4-х недель жизни; по истечении четвертой недели введение БЦЖ не допускается из-за риска развития генерализованной БЦЖ-инфекции;</w:t>
      </w:r>
    </w:p>
    <w:p w:rsidR="0030271B" w:rsidRDefault="002F47BC">
      <w:pPr>
        <w:spacing w:after="0"/>
      </w:pPr>
      <w:bookmarkStart w:id="198" w:name="z215"/>
      <w:bookmarkEnd w:id="197"/>
      <w:r>
        <w:rPr>
          <w:color w:val="000000"/>
          <w:sz w:val="20"/>
        </w:rPr>
        <w:t>      2) не проводится вакцинация БЦЖ детям, не привитым в календарные сроки и с неразвившимися поствакцинальным знаком до окончательного заключения о наличии инфицированности ВИЧ;</w:t>
      </w:r>
    </w:p>
    <w:p w:rsidR="0030271B" w:rsidRDefault="002F47BC">
      <w:pPr>
        <w:spacing w:after="0"/>
      </w:pPr>
      <w:bookmarkStart w:id="199" w:name="z216"/>
      <w:bookmarkEnd w:id="198"/>
      <w:r>
        <w:rPr>
          <w:color w:val="000000"/>
          <w:sz w:val="20"/>
        </w:rPr>
        <w:t>      3) ребенок, родившийся от ВИЧ-инфицированной матери, но не являющийся ВИЧ-инфицированным, допускается к ревакцинации БЦЖ в установленные сроки при отрицательных результатах пробы Манту.</w:t>
      </w:r>
    </w:p>
    <w:p w:rsidR="0030271B" w:rsidRDefault="002F47BC">
      <w:pPr>
        <w:spacing w:after="0"/>
      </w:pPr>
      <w:bookmarkStart w:id="200" w:name="z217"/>
      <w:bookmarkEnd w:id="199"/>
      <w:r>
        <w:rPr>
          <w:color w:val="000000"/>
          <w:sz w:val="20"/>
        </w:rPr>
        <w:t xml:space="preserve">       3. Вакцинация ЛЖВ против кори, краснухи и паротита: </w:t>
      </w:r>
    </w:p>
    <w:p w:rsidR="0030271B" w:rsidRDefault="002F47BC">
      <w:pPr>
        <w:spacing w:after="0"/>
      </w:pPr>
      <w:bookmarkStart w:id="201" w:name="z218"/>
      <w:bookmarkEnd w:id="200"/>
      <w:r>
        <w:rPr>
          <w:color w:val="000000"/>
          <w:sz w:val="20"/>
        </w:rPr>
        <w:t>      при угрозе распространения кори, допускается однократно привить против кори детей в возрасте 6-11 месяцев. Затем, в возрасте 12-15 месяцев проводится плановая иммунизация против кори (интервал между введением вакцин составляет не менее 1 месяца).</w:t>
      </w:r>
    </w:p>
    <w:p w:rsidR="0030271B" w:rsidRDefault="002F47BC">
      <w:pPr>
        <w:spacing w:after="0"/>
      </w:pPr>
      <w:bookmarkStart w:id="202" w:name="z219"/>
      <w:bookmarkEnd w:id="201"/>
      <w:r>
        <w:rPr>
          <w:color w:val="000000"/>
          <w:sz w:val="20"/>
        </w:rPr>
        <w:t xml:space="preserve">       4. Вакцинация против полиомиелита ЛЖВ проводится ИПВ. ОПВ нельзя вводить ЛЖВ независимо от степени иммунодефицита, а также членам их семей и лицам, близко контактирующим с ними. </w:t>
      </w:r>
    </w:p>
    <w:p w:rsidR="0030271B" w:rsidRDefault="002F47BC">
      <w:pPr>
        <w:spacing w:after="0"/>
      </w:pPr>
      <w:bookmarkStart w:id="203" w:name="z220"/>
      <w:bookmarkEnd w:id="202"/>
      <w:r>
        <w:rPr>
          <w:color w:val="000000"/>
          <w:sz w:val="20"/>
        </w:rPr>
        <w:t xml:space="preserve">       5. Вакцинация ЛЖВ против брюшного тифа: </w:t>
      </w:r>
    </w:p>
    <w:p w:rsidR="0030271B" w:rsidRDefault="002F47BC">
      <w:pPr>
        <w:spacing w:after="0"/>
      </w:pPr>
      <w:bookmarkStart w:id="204" w:name="z221"/>
      <w:bookmarkEnd w:id="203"/>
      <w:r>
        <w:rPr>
          <w:color w:val="000000"/>
          <w:sz w:val="20"/>
        </w:rPr>
        <w:t>      живую брюшнотифозную вакцину нельзя назначать ЛЖВ вне зависимости от выраженности иммунодефицита.</w:t>
      </w:r>
    </w:p>
    <w:p w:rsidR="0030271B" w:rsidRDefault="002F47BC">
      <w:pPr>
        <w:spacing w:after="0"/>
      </w:pPr>
      <w:bookmarkStart w:id="205" w:name="z222"/>
      <w:bookmarkEnd w:id="204"/>
      <w:r>
        <w:rPr>
          <w:color w:val="000000"/>
          <w:sz w:val="20"/>
        </w:rPr>
        <w:t xml:space="preserve">       6. Вакцинация ЛЖВ против желтой лихорадки: </w:t>
      </w:r>
    </w:p>
    <w:p w:rsidR="0030271B" w:rsidRDefault="002F47BC">
      <w:pPr>
        <w:spacing w:after="0"/>
      </w:pPr>
      <w:bookmarkStart w:id="206" w:name="z223"/>
      <w:bookmarkEnd w:id="205"/>
      <w:r>
        <w:rPr>
          <w:color w:val="000000"/>
          <w:sz w:val="20"/>
        </w:rPr>
        <w:t>      проводится независимо от клинической стадии и тяжести иммунодефицита, в случае, если польза от вакцинации превышает риск.</w:t>
      </w:r>
    </w:p>
    <w:p w:rsidR="0030271B" w:rsidRDefault="002F47BC">
      <w:pPr>
        <w:spacing w:after="0"/>
      </w:pPr>
      <w:bookmarkStart w:id="207" w:name="z224"/>
      <w:bookmarkEnd w:id="206"/>
      <w:r>
        <w:rPr>
          <w:color w:val="000000"/>
          <w:sz w:val="20"/>
        </w:rPr>
        <w:t>      7. Иммунизация ЛЖВ инактивированными комбинированными вакцинами проводится:</w:t>
      </w:r>
    </w:p>
    <w:p w:rsidR="0030271B" w:rsidRDefault="002F47BC">
      <w:pPr>
        <w:spacing w:after="0"/>
      </w:pPr>
      <w:bookmarkStart w:id="208" w:name="z225"/>
      <w:bookmarkEnd w:id="207"/>
      <w:r>
        <w:rPr>
          <w:color w:val="000000"/>
          <w:sz w:val="20"/>
        </w:rPr>
        <w:t>      1) АбКДС-содержащими вакцинами и вакциной против пневмококковой инфекции в установленные сроки и в рекомендуемых дозах, независимо от клинической стадии и иммунного статуса;</w:t>
      </w:r>
    </w:p>
    <w:p w:rsidR="0030271B" w:rsidRDefault="002F47BC">
      <w:pPr>
        <w:spacing w:after="0"/>
      </w:pPr>
      <w:bookmarkStart w:id="209" w:name="z226"/>
      <w:bookmarkEnd w:id="208"/>
      <w:r>
        <w:rPr>
          <w:color w:val="000000"/>
          <w:sz w:val="20"/>
        </w:rPr>
        <w:t>      2) комбинированной вакциной с компонентом против гемофильной инфекции типа В для детей до 5 лет с оценкой риска данной инфекции и преимуществ иммунизации;</w:t>
      </w:r>
    </w:p>
    <w:p w:rsidR="0030271B" w:rsidRDefault="002F47BC">
      <w:pPr>
        <w:spacing w:after="0"/>
      </w:pPr>
      <w:bookmarkStart w:id="210" w:name="z227"/>
      <w:bookmarkEnd w:id="209"/>
      <w:r>
        <w:rPr>
          <w:color w:val="000000"/>
          <w:sz w:val="20"/>
        </w:rPr>
        <w:t>      3) против вирусного гепатита А лицам, имеющим высокий риск заражения вирусным гепатитом А, независимо от наличия у них ВИЧ-инфекции и иммунодефицита;</w:t>
      </w:r>
    </w:p>
    <w:p w:rsidR="0030271B" w:rsidRDefault="002F47BC">
      <w:pPr>
        <w:spacing w:after="0"/>
      </w:pPr>
      <w:bookmarkStart w:id="211" w:name="z228"/>
      <w:bookmarkEnd w:id="210"/>
      <w:r>
        <w:rPr>
          <w:color w:val="000000"/>
          <w:sz w:val="20"/>
        </w:rPr>
        <w:t>      4) против ВГВ ЛЖВ, у которых отсутствуют серологические маркеры ВГВ. Схему вакцинации применяют в соответствии с содержанием CD4 лимфоцитов:</w:t>
      </w:r>
    </w:p>
    <w:p w:rsidR="0030271B" w:rsidRDefault="002F47BC">
      <w:pPr>
        <w:spacing w:after="0"/>
      </w:pPr>
      <w:bookmarkStart w:id="212" w:name="z229"/>
      <w:bookmarkEnd w:id="211"/>
      <w:r>
        <w:rPr>
          <w:color w:val="000000"/>
          <w:sz w:val="20"/>
        </w:rPr>
        <w:t xml:space="preserve">       если число лимфоцитов СD4 более 500 на микролитр (далее – мкл), вакцинацию проводят стандартной дозой – 20 микрограммов (далее - мкг) для взрослых, 10 мкг для детей; вакцину вводят в сроки 0,1 и 6 месяцев; </w:t>
      </w:r>
    </w:p>
    <w:p w:rsidR="0030271B" w:rsidRDefault="002F47BC">
      <w:pPr>
        <w:spacing w:after="0"/>
      </w:pPr>
      <w:bookmarkStart w:id="213" w:name="z230"/>
      <w:bookmarkEnd w:id="212"/>
      <w:r>
        <w:rPr>
          <w:color w:val="000000"/>
          <w:sz w:val="20"/>
        </w:rPr>
        <w:t>      если число лимфоцитов СD4 200-500 на мкл, вакцинацию проводят по интенсивной схеме (20 мкг) в сроки 0, 1, 2 и 12 месяцев;</w:t>
      </w:r>
    </w:p>
    <w:p w:rsidR="0030271B" w:rsidRDefault="002F47BC">
      <w:pPr>
        <w:spacing w:after="0"/>
      </w:pPr>
      <w:bookmarkStart w:id="214" w:name="z231"/>
      <w:bookmarkEnd w:id="213"/>
      <w:r>
        <w:rPr>
          <w:color w:val="000000"/>
          <w:sz w:val="20"/>
        </w:rPr>
        <w:t>      лицам, не ответившим на первый курс вакцинации, вводят дополнительные дозы вакцины или проводят полный курс вакцинации, используя дозу 40 мкг;</w:t>
      </w:r>
    </w:p>
    <w:p w:rsidR="0030271B" w:rsidRDefault="002F47BC">
      <w:pPr>
        <w:spacing w:after="0"/>
      </w:pPr>
      <w:bookmarkStart w:id="215" w:name="z232"/>
      <w:bookmarkEnd w:id="214"/>
      <w:r>
        <w:rPr>
          <w:color w:val="000000"/>
          <w:sz w:val="20"/>
        </w:rPr>
        <w:t>      если число лимфоцитов СD4 менее 200 на мкл и ЛЖВ не получает антиретровирусную терапию (далее - АРТ), сначала проводят АРТ. Вакцинацию откладывают до восстановления числа лимфоцитов СD4 более 200 на мкл;</w:t>
      </w:r>
    </w:p>
    <w:p w:rsidR="0030271B" w:rsidRDefault="002F47BC">
      <w:pPr>
        <w:spacing w:after="0"/>
      </w:pPr>
      <w:bookmarkStart w:id="216" w:name="z233"/>
      <w:bookmarkEnd w:id="215"/>
      <w:r>
        <w:rPr>
          <w:color w:val="000000"/>
          <w:sz w:val="20"/>
        </w:rPr>
        <w:t>      5) инактивированными вакцинами против гриппа до начала эпидемического сезона;</w:t>
      </w:r>
    </w:p>
    <w:p w:rsidR="0030271B" w:rsidRDefault="002F47BC">
      <w:pPr>
        <w:spacing w:after="0"/>
      </w:pPr>
      <w:bookmarkStart w:id="217" w:name="z234"/>
      <w:bookmarkEnd w:id="216"/>
      <w:r>
        <w:rPr>
          <w:color w:val="000000"/>
          <w:sz w:val="20"/>
        </w:rPr>
        <w:t>      6) против менингококковой инфекции проводят лицам, планирующим поездку в страны, эндемичные по менингококковой инфекции, независимо от их ВИЧ-статуса;</w:t>
      </w:r>
    </w:p>
    <w:p w:rsidR="0030271B" w:rsidRDefault="002F47BC">
      <w:pPr>
        <w:spacing w:after="0"/>
      </w:pPr>
      <w:bookmarkStart w:id="218" w:name="z235"/>
      <w:bookmarkEnd w:id="217"/>
      <w:r>
        <w:rPr>
          <w:color w:val="000000"/>
          <w:sz w:val="20"/>
        </w:rPr>
        <w:t>      7) против бешенства по жизненным показаниям (не противопоказана).</w:t>
      </w:r>
    </w:p>
    <w:bookmarkEnd w:id="218"/>
    <w:p w:rsidR="0030271B" w:rsidRDefault="002F47BC">
      <w:pPr>
        <w:spacing w:after="0"/>
      </w:pPr>
      <w:r>
        <w:br/>
      </w:r>
      <w:r>
        <w:br/>
      </w:r>
    </w:p>
    <w:p w:rsidR="0030271B" w:rsidRDefault="002F47B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0271B" w:rsidSect="00416A0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71B"/>
    <w:rsid w:val="002F47BC"/>
    <w:rsid w:val="0030271B"/>
    <w:rsid w:val="00416A03"/>
    <w:rsid w:val="00AA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16A0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16A0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16A03"/>
    <w:pPr>
      <w:jc w:val="center"/>
    </w:pPr>
    <w:rPr>
      <w:sz w:val="18"/>
      <w:szCs w:val="18"/>
    </w:rPr>
  </w:style>
  <w:style w:type="paragraph" w:customStyle="1" w:styleId="DocDefaults">
    <w:name w:val="DocDefaults"/>
    <w:rsid w:val="00416A03"/>
  </w:style>
  <w:style w:type="paragraph" w:styleId="ae">
    <w:name w:val="Balloon Text"/>
    <w:basedOn w:val="a"/>
    <w:link w:val="af"/>
    <w:uiPriority w:val="99"/>
    <w:semiHidden/>
    <w:unhideWhenUsed/>
    <w:rsid w:val="002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7B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7B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Эльвира Ильясовна</dc:creator>
  <cp:lastModifiedBy>user</cp:lastModifiedBy>
  <cp:revision>2</cp:revision>
  <dcterms:created xsi:type="dcterms:W3CDTF">2018-08-02T09:04:00Z</dcterms:created>
  <dcterms:modified xsi:type="dcterms:W3CDTF">2018-08-02T09:04:00Z</dcterms:modified>
</cp:coreProperties>
</file>