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42383">
        <w:rPr>
          <w:rFonts w:ascii="Times New Roman" w:eastAsia="Times New Roman" w:hAnsi="Times New Roman" w:cs="Times New Roman"/>
          <w:b/>
          <w:lang w:eastAsia="ru-RU"/>
        </w:rPr>
        <w:t>10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742383">
        <w:rPr>
          <w:rFonts w:ascii="Times New Roman" w:eastAsia="Times New Roman" w:hAnsi="Times New Roman" w:cs="Times New Roman"/>
          <w:b/>
          <w:lang w:eastAsia="ru-RU"/>
        </w:rPr>
        <w:t>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06436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F06436" w:rsidRPr="00276630" w:rsidTr="00AC1AEE">
        <w:trPr>
          <w:trHeight w:val="857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F06436" w:rsidRPr="00276630" w:rsidTr="00742383">
        <w:trPr>
          <w:trHeight w:val="769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74238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42383">
              <w:rPr>
                <w:rFonts w:ascii="Times New Roman" w:hAnsi="Times New Roman" w:cs="Times New Roman"/>
                <w:b/>
                <w:bCs/>
              </w:rPr>
              <w:t>Ламповый узел</w:t>
            </w:r>
          </w:p>
        </w:tc>
        <w:tc>
          <w:tcPr>
            <w:tcW w:w="5505" w:type="dxa"/>
          </w:tcPr>
          <w:p w:rsidR="00F06436" w:rsidRDefault="00742383" w:rsidP="0074238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742383">
              <w:rPr>
                <w:rFonts w:ascii="Times New Roman" w:hAnsi="Times New Roman" w:cs="Times New Roman"/>
                <w:bCs/>
              </w:rPr>
              <w:t>Тип лампы должен быть трубчатый U-образный. Лампа должна быть наполнена газом (ксеноном). Давление ксенона в лампе должно быть не более 0,4 атм. Масса ксенона в лампе должна быть не более 25 мг. Масса лампового узла должна быть не более 350 г. Габаритные размеры лампы не должны превышать 82 х 82 х 323 мм. Материал колбы и кожух лампы должен быть из кварца. Материал цоколя должен быть из карболита. Ламповый узел не должен содержать ртути и других токсичных веществ. Ламповый узел не должен требовать специальной утилизации. Гарантийный ресурс лампы должен составлять не менее 450 000 импульсов.</w:t>
            </w:r>
          </w:p>
          <w:p w:rsidR="00742383" w:rsidRPr="000F6513" w:rsidRDefault="00742383" w:rsidP="0074238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lang w:val="kk-KZ"/>
              </w:rPr>
            </w:pPr>
            <w:r w:rsidRPr="00742383">
              <w:rPr>
                <w:rFonts w:ascii="Times New Roman" w:hAnsi="Times New Roman" w:cs="Times New Roman"/>
                <w:bCs/>
              </w:rPr>
              <w:t>Требования к условиям эксплуатации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42383">
              <w:rPr>
                <w:rFonts w:ascii="Times New Roman" w:hAnsi="Times New Roman" w:cs="Times New Roman"/>
                <w:bCs/>
              </w:rPr>
              <w:t xml:space="preserve">Питание установки должно быть работа от однофазной электросети переменного тока 220 В ± 10%, частотой 50 </w:t>
            </w:r>
            <w:r w:rsidRPr="00742383">
              <w:rPr>
                <w:rFonts w:ascii="Times New Roman" w:hAnsi="Times New Roman" w:cs="Times New Roman"/>
                <w:bCs/>
              </w:rPr>
              <w:lastRenderedPageBreak/>
              <w:t>Гц. Средняя мощность, потребляемая установкой от электрической сети, должна быть не более 1500 Вт. Температурный диапазон эксплуатации оборудования должен быть от 10 до 35 градусов °С.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F06436" w:rsidRPr="00276630" w:rsidRDefault="00742383" w:rsidP="0074238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F06436" w:rsidRPr="00276630" w:rsidRDefault="00F06436" w:rsidP="007423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742383">
              <w:rPr>
                <w:rFonts w:ascii="Times New Roman" w:hAnsi="Times New Roman" w:cs="Times New Roman"/>
                <w:b/>
                <w:bCs/>
              </w:rPr>
              <w:t>200</w:t>
            </w:r>
            <w:r>
              <w:rPr>
                <w:rFonts w:ascii="Times New Roman" w:hAnsi="Times New Roman" w:cs="Times New Roman"/>
                <w:b/>
                <w:bCs/>
              </w:rPr>
              <w:t> 000</w:t>
            </w:r>
          </w:p>
        </w:tc>
        <w:tc>
          <w:tcPr>
            <w:tcW w:w="1617" w:type="dxa"/>
            <w:hideMark/>
          </w:tcPr>
          <w:p w:rsidR="00F06436" w:rsidRPr="00276630" w:rsidRDefault="00742383" w:rsidP="0074238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06436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400</w:t>
            </w:r>
            <w:r w:rsidR="00F06436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843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663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22</w:t>
            </w:r>
          </w:p>
        </w:tc>
        <w:tc>
          <w:tcPr>
            <w:tcW w:w="2584" w:type="dxa"/>
            <w:noWrap/>
          </w:tcPr>
          <w:p w:rsidR="00F06436" w:rsidRPr="008D1F8E" w:rsidRDefault="000F651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F6513">
              <w:rPr>
                <w:rFonts w:ascii="Times New Roman" w:hAnsi="Times New Roman" w:cs="Times New Roman"/>
                <w:b/>
                <w:bCs/>
              </w:rPr>
              <w:t xml:space="preserve">Фетальный </w:t>
            </w:r>
            <w:proofErr w:type="spellStart"/>
            <w:r w:rsidRPr="000F6513">
              <w:rPr>
                <w:rFonts w:ascii="Times New Roman" w:hAnsi="Times New Roman" w:cs="Times New Roman"/>
                <w:b/>
                <w:bCs/>
              </w:rPr>
              <w:t>допплер</w:t>
            </w:r>
            <w:proofErr w:type="spellEnd"/>
          </w:p>
        </w:tc>
        <w:tc>
          <w:tcPr>
            <w:tcW w:w="5505" w:type="dxa"/>
          </w:tcPr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 xml:space="preserve">Сенсор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допплера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Частота ультразвука аппарата: 2.0MГц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Интенсивность ультразвука: до 10мВт/см2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Габариты оборудования: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Основной корпус 132 х 66 х 27,6 мм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Зонд 162 х 29,3 х 27,8 мм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Вес (основной корпус и зонд): 190 г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ЧСС плода: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Дисплей: 3-цифровой сегмент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Диапазон изменения: 50 ~ 240 ударов в минуту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Погрешность: +/- 2 удара в минуту или 2% от диапазона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Индикатор ритма: светодиод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Динамик аппарата: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Выход: 1Вт макс.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Параметры окружающей среды: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Температура: 10C ~ 40C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Влажность: 30% ~ 85%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Атмосферное давление: 79КПа ~ 101КПа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Протокол: асинхронный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Питание:</w:t>
            </w:r>
          </w:p>
          <w:p w:rsidR="000F6513" w:rsidRP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>2 батареи 1,5В (до 180 мин непрерывного применения) - наличие</w:t>
            </w:r>
          </w:p>
          <w:p w:rsidR="000F6513" w:rsidRDefault="000F6513" w:rsidP="000F651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6513">
              <w:rPr>
                <w:rFonts w:ascii="Times New Roman" w:hAnsi="Times New Roman" w:cs="Times New Roman"/>
                <w:bCs/>
              </w:rPr>
              <w:t xml:space="preserve">Чехол для хранения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доплера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- наличие</w:t>
            </w:r>
          </w:p>
          <w:p w:rsidR="007051F3" w:rsidRPr="007051F3" w:rsidRDefault="000F651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0F6513">
              <w:rPr>
                <w:rFonts w:ascii="Times New Roman" w:hAnsi="Times New Roman" w:cs="Times New Roman"/>
                <w:bCs/>
              </w:rPr>
              <w:t>Ультразвуковой гель-Специализированный гель</w:t>
            </w:r>
            <w:proofErr w:type="gramEnd"/>
            <w:r w:rsidRPr="000F6513">
              <w:rPr>
                <w:rFonts w:ascii="Times New Roman" w:hAnsi="Times New Roman" w:cs="Times New Roman"/>
                <w:bCs/>
              </w:rPr>
              <w:t xml:space="preserve"> предназначенный для улучшения контакта между кожей и </w:t>
            </w:r>
            <w:proofErr w:type="spellStart"/>
            <w:r w:rsidRPr="000F6513">
              <w:rPr>
                <w:rFonts w:ascii="Times New Roman" w:hAnsi="Times New Roman" w:cs="Times New Roman"/>
                <w:bCs/>
              </w:rPr>
              <w:t>доплером</w:t>
            </w:r>
            <w:proofErr w:type="spellEnd"/>
            <w:r w:rsidRPr="000F6513">
              <w:rPr>
                <w:rFonts w:ascii="Times New Roman" w:hAnsi="Times New Roman" w:cs="Times New Roman"/>
                <w:bCs/>
              </w:rPr>
              <w:t>/</w:t>
            </w:r>
            <w:r w:rsidR="007051F3">
              <w:t xml:space="preserve"> </w:t>
            </w:r>
            <w:r w:rsidR="007051F3" w:rsidRPr="007051F3">
              <w:rPr>
                <w:rFonts w:ascii="Times New Roman" w:hAnsi="Times New Roman" w:cs="Times New Roman"/>
                <w:bCs/>
              </w:rPr>
              <w:t>Гарантийное сервисное обслуживание МИ ТСО не менее 37 месяцев.</w:t>
            </w:r>
          </w:p>
          <w:p w:rsidR="007051F3" w:rsidRPr="007051F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7051F3" w:rsidRPr="007051F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7051F3" w:rsidRPr="007051F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lastRenderedPageBreak/>
              <w:t>- замене или восстановлении отдельных частей МИ ТСО;</w:t>
            </w:r>
          </w:p>
          <w:p w:rsidR="007051F3" w:rsidRPr="007051F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7051F3" w:rsidRPr="007051F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0F6513" w:rsidRPr="000F6513" w:rsidRDefault="007051F3" w:rsidP="007051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51F3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7051F3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7051F3">
              <w:rPr>
                <w:rFonts w:ascii="Times New Roman" w:hAnsi="Times New Roman" w:cs="Times New Roman"/>
                <w:bCs/>
              </w:rPr>
              <w:t>-узловой разборкой);</w:t>
            </w:r>
            <w:bookmarkStart w:id="0" w:name="_GoBack"/>
            <w:bookmarkEnd w:id="0"/>
          </w:p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:rsidR="00F06436" w:rsidRPr="000F6513" w:rsidRDefault="000F651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F06436" w:rsidRPr="00276630" w:rsidRDefault="000F6513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F06436" w:rsidRPr="00276630" w:rsidRDefault="000F651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295 100,00</w:t>
            </w:r>
          </w:p>
        </w:tc>
        <w:tc>
          <w:tcPr>
            <w:tcW w:w="1617" w:type="dxa"/>
          </w:tcPr>
          <w:p w:rsidR="00F06436" w:rsidRPr="008071CD" w:rsidRDefault="008071CD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1 475 500,00</w:t>
            </w:r>
          </w:p>
        </w:tc>
        <w:tc>
          <w:tcPr>
            <w:tcW w:w="1843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57107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Алматы,  </w:t>
            </w:r>
            <w:r>
              <w:rPr>
                <w:rFonts w:ascii="Times New Roman" w:hAnsi="Times New Roman" w:cs="Times New Roman"/>
              </w:rPr>
              <w:t>20</w:t>
            </w:r>
            <w:r w:rsidRPr="00157107">
              <w:rPr>
                <w:rFonts w:ascii="Times New Roman" w:hAnsi="Times New Roman" w:cs="Times New Roman"/>
              </w:rPr>
              <w:t xml:space="preserve"> рабочих  дней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4" w:type="dxa"/>
            <w:noWrap/>
          </w:tcPr>
          <w:p w:rsidR="00F06436" w:rsidRPr="008D1F8E" w:rsidRDefault="00F06436" w:rsidP="00AC1AEE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5" w:type="dxa"/>
          </w:tcPr>
          <w:p w:rsidR="00F06436" w:rsidRPr="007051F3" w:rsidRDefault="007051F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76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7" w:type="dxa"/>
          </w:tcPr>
          <w:p w:rsidR="00F06436" w:rsidRPr="00276630" w:rsidRDefault="007051F3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3 875 500,00</w:t>
            </w:r>
          </w:p>
        </w:tc>
        <w:tc>
          <w:tcPr>
            <w:tcW w:w="1843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 w:rsidR="007051F3">
        <w:rPr>
          <w:rFonts w:ascii="Times New Roman" w:eastAsia="Times New Roman" w:hAnsi="Times New Roman" w:cs="Times New Roman"/>
          <w:spacing w:val="2"/>
          <w:lang w:val="kk-KZ" w:eastAsia="ru-RU"/>
        </w:rPr>
        <w:t>18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7051F3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15.00 ч. </w:t>
      </w:r>
      <w:r w:rsidR="007051F3">
        <w:rPr>
          <w:rFonts w:ascii="Times New Roman" w:eastAsia="Times New Roman" w:hAnsi="Times New Roman" w:cs="Times New Roman"/>
          <w:spacing w:val="2"/>
          <w:lang w:val="kk-KZ" w:eastAsia="ru-RU"/>
        </w:rPr>
        <w:t>18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7051F3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а,  этаж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7/701/3374444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F06436" w:rsidRPr="00276630" w:rsidRDefault="00F06436" w:rsidP="00F06436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lastRenderedPageBreak/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F06436" w:rsidRPr="00276630" w:rsidRDefault="00F06436" w:rsidP="00F0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p w:rsidR="00F06436" w:rsidRPr="00276630" w:rsidRDefault="00F06436" w:rsidP="00F0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F61" w:rsidRDefault="00C01F61" w:rsidP="00F06436">
      <w:pPr>
        <w:jc w:val="both"/>
      </w:pPr>
    </w:p>
    <w:sectPr w:rsidR="00C01F61" w:rsidSect="00F06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5"/>
    <w:rsid w:val="000F6513"/>
    <w:rsid w:val="007051F3"/>
    <w:rsid w:val="00742383"/>
    <w:rsid w:val="008071CD"/>
    <w:rsid w:val="00B60095"/>
    <w:rsid w:val="00C01F61"/>
    <w:rsid w:val="00F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2D56"/>
  <w15:chartTrackingRefBased/>
  <w15:docId w15:val="{CB9BEF7F-56BE-41DC-9F8B-F6D777D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36"/>
    <w:pPr>
      <w:tabs>
        <w:tab w:val="left" w:pos="708"/>
      </w:tabs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064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F0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2023-04-07T10:06:00Z</dcterms:created>
  <dcterms:modified xsi:type="dcterms:W3CDTF">2023-04-07T10:06:00Z</dcterms:modified>
</cp:coreProperties>
</file>